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350C4" w14:textId="588A5B64" w:rsidR="00D45F0E" w:rsidRPr="003D68BA" w:rsidRDefault="008C1AC2" w:rsidP="00D45F0E">
      <w:pPr>
        <w:spacing w:after="200"/>
        <w:jc w:val="center"/>
        <w:rPr>
          <w:rFonts w:ascii="Arial" w:hAnsi="Arial" w:cs="Arial"/>
          <w:sz w:val="36"/>
          <w:szCs w:val="36"/>
        </w:rPr>
      </w:pPr>
      <w:r>
        <w:rPr>
          <w:rFonts w:ascii="Arial" w:hAnsi="Arial" w:cs="Arial"/>
          <w:sz w:val="36"/>
          <w:szCs w:val="36"/>
        </w:rPr>
        <w:t xml:space="preserve">St </w:t>
      </w:r>
      <w:r w:rsidR="00D45F0E" w:rsidRPr="003D68BA">
        <w:rPr>
          <w:rFonts w:ascii="Arial" w:hAnsi="Arial" w:cs="Arial"/>
          <w:sz w:val="36"/>
          <w:szCs w:val="36"/>
        </w:rPr>
        <w:t>Marie’s Catholic Primary School</w:t>
      </w:r>
    </w:p>
    <w:p w14:paraId="672A6659" w14:textId="49CAFBD2" w:rsidR="00D45F0E" w:rsidRPr="003D68BA" w:rsidRDefault="00D45F0E" w:rsidP="00D45F0E">
      <w:pPr>
        <w:spacing w:after="200"/>
        <w:jc w:val="center"/>
        <w:rPr>
          <w:rFonts w:ascii="Arial" w:hAnsi="Arial" w:cs="Arial"/>
          <w:sz w:val="36"/>
          <w:szCs w:val="36"/>
        </w:rPr>
      </w:pPr>
    </w:p>
    <w:p w14:paraId="14ED6216" w14:textId="52478522" w:rsidR="3F13D639" w:rsidRPr="003D68BA" w:rsidRDefault="00023CAB" w:rsidP="5D7D14EC">
      <w:pPr>
        <w:spacing w:after="200" w:line="259" w:lineRule="auto"/>
        <w:jc w:val="center"/>
      </w:pPr>
      <w:r>
        <w:rPr>
          <w:rFonts w:ascii="Arial" w:hAnsi="Arial" w:cs="Arial"/>
          <w:iCs/>
          <w:sz w:val="36"/>
          <w:szCs w:val="36"/>
        </w:rPr>
        <w:t>Computing</w:t>
      </w:r>
      <w:r w:rsidR="003D68BA" w:rsidRPr="003D68BA">
        <w:rPr>
          <w:rFonts w:ascii="Arial" w:hAnsi="Arial" w:cs="Arial"/>
          <w:iCs/>
          <w:sz w:val="36"/>
          <w:szCs w:val="36"/>
        </w:rPr>
        <w:t xml:space="preserve"> Policy</w:t>
      </w:r>
    </w:p>
    <w:p w14:paraId="0A37501D" w14:textId="5EEE4FAA" w:rsidR="00D45F0E" w:rsidRPr="00D45F0E" w:rsidRDefault="00D45F0E" w:rsidP="00D45F0E">
      <w:pPr>
        <w:pBdr>
          <w:bottom w:val="single" w:sz="12" w:space="1" w:color="auto"/>
        </w:pBdr>
        <w:spacing w:after="200"/>
        <w:rPr>
          <w:rFonts w:ascii="Arial" w:hAnsi="Arial" w:cs="Arial"/>
          <w:i/>
          <w:sz w:val="36"/>
          <w:szCs w:val="36"/>
        </w:rPr>
      </w:pPr>
    </w:p>
    <w:p w14:paraId="5DAB6C7B" w14:textId="2483ABED" w:rsidR="00D45F0E" w:rsidRPr="00D45F0E" w:rsidRDefault="00D45F0E" w:rsidP="00D45F0E">
      <w:pPr>
        <w:spacing w:after="200"/>
        <w:rPr>
          <w:rFonts w:ascii="Arial" w:hAnsi="Arial" w:cs="Arial"/>
          <w:i/>
          <w:sz w:val="36"/>
          <w:szCs w:val="36"/>
        </w:rPr>
      </w:pPr>
    </w:p>
    <w:p w14:paraId="43E81120" w14:textId="0BEDA620" w:rsidR="00D45F0E" w:rsidRPr="00D45F0E" w:rsidRDefault="00D45F0E" w:rsidP="00D45F0E">
      <w:pPr>
        <w:spacing w:after="200"/>
        <w:rPr>
          <w:rFonts w:ascii="Arial" w:hAnsi="Arial" w:cs="Arial"/>
          <w:i/>
          <w:sz w:val="36"/>
          <w:szCs w:val="36"/>
        </w:rPr>
      </w:pPr>
    </w:p>
    <w:p w14:paraId="02EB378F" w14:textId="370AD69E" w:rsidR="00D45F0E" w:rsidRPr="00D45F0E" w:rsidRDefault="008C1AC2" w:rsidP="00D45F0E">
      <w:pPr>
        <w:spacing w:after="200"/>
        <w:rPr>
          <w:rFonts w:ascii="Arial" w:hAnsi="Arial" w:cs="Arial"/>
          <w:i/>
          <w:sz w:val="36"/>
          <w:szCs w:val="36"/>
        </w:rPr>
      </w:pPr>
      <w:r>
        <w:rPr>
          <w:noProof/>
        </w:rPr>
        <w:drawing>
          <wp:anchor distT="0" distB="0" distL="114300" distR="114300" simplePos="0" relativeHeight="251658240" behindDoc="0" locked="0" layoutInCell="1" allowOverlap="1" wp14:anchorId="2B4391B1" wp14:editId="2EE1A53D">
            <wp:simplePos x="0" y="0"/>
            <wp:positionH relativeFrom="margin">
              <wp:align>center</wp:align>
            </wp:positionH>
            <wp:positionV relativeFrom="paragraph">
              <wp:posOffset>12700</wp:posOffset>
            </wp:positionV>
            <wp:extent cx="2983543" cy="29432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3543"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D45F0E" w:rsidRPr="00D45F0E" w:rsidRDefault="00D45F0E" w:rsidP="00D45F0E">
      <w:pPr>
        <w:spacing w:after="200"/>
        <w:rPr>
          <w:rFonts w:ascii="Arial" w:hAnsi="Arial" w:cs="Arial"/>
          <w:i/>
          <w:sz w:val="36"/>
          <w:szCs w:val="36"/>
        </w:rPr>
      </w:pPr>
    </w:p>
    <w:p w14:paraId="5A39BBE3" w14:textId="77777777" w:rsidR="00D45F0E" w:rsidRPr="00D45F0E" w:rsidRDefault="00D45F0E" w:rsidP="00D45F0E">
      <w:pPr>
        <w:spacing w:after="200"/>
        <w:rPr>
          <w:rFonts w:ascii="Arial" w:hAnsi="Arial" w:cs="Arial"/>
          <w:i/>
          <w:sz w:val="36"/>
          <w:szCs w:val="36"/>
        </w:rPr>
      </w:pPr>
    </w:p>
    <w:p w14:paraId="41C8F396" w14:textId="77777777" w:rsidR="00D45F0E" w:rsidRPr="00D45F0E" w:rsidRDefault="00D45F0E" w:rsidP="00D45F0E">
      <w:pPr>
        <w:spacing w:after="200"/>
        <w:rPr>
          <w:rFonts w:ascii="Arial" w:hAnsi="Arial" w:cs="Arial"/>
          <w:i/>
          <w:sz w:val="36"/>
          <w:szCs w:val="36"/>
        </w:rPr>
      </w:pPr>
    </w:p>
    <w:p w14:paraId="72A3D3EC" w14:textId="77777777" w:rsidR="00D45F0E" w:rsidRPr="00D45F0E" w:rsidRDefault="00D45F0E" w:rsidP="00D45F0E">
      <w:pPr>
        <w:spacing w:after="200"/>
        <w:rPr>
          <w:rFonts w:ascii="Arial" w:hAnsi="Arial" w:cs="Arial"/>
        </w:rPr>
      </w:pPr>
    </w:p>
    <w:p w14:paraId="0D0B940D" w14:textId="77777777" w:rsidR="00D45F0E" w:rsidRPr="00D45F0E" w:rsidRDefault="00D45F0E" w:rsidP="00D45F0E">
      <w:pPr>
        <w:spacing w:after="200"/>
        <w:rPr>
          <w:rFonts w:ascii="Arial" w:hAnsi="Arial" w:cs="Arial"/>
        </w:rPr>
      </w:pPr>
    </w:p>
    <w:p w14:paraId="0E27B00A" w14:textId="77777777" w:rsidR="00D45F0E" w:rsidRPr="00D45F0E" w:rsidRDefault="00D45F0E" w:rsidP="00D45F0E">
      <w:pPr>
        <w:spacing w:after="200"/>
        <w:rPr>
          <w:rFonts w:ascii="Arial" w:hAnsi="Arial" w:cs="Arial"/>
        </w:rPr>
      </w:pPr>
    </w:p>
    <w:p w14:paraId="60061E4C" w14:textId="77777777" w:rsidR="00D45F0E" w:rsidRPr="00D45F0E" w:rsidRDefault="00D45F0E" w:rsidP="00D45F0E">
      <w:pPr>
        <w:spacing w:after="200"/>
        <w:rPr>
          <w:rFonts w:ascii="Arial" w:hAnsi="Arial" w:cs="Arial"/>
        </w:rPr>
      </w:pPr>
    </w:p>
    <w:p w14:paraId="44EAFD9C" w14:textId="77777777" w:rsidR="00D45F0E" w:rsidRPr="00D45F0E" w:rsidRDefault="00D45F0E" w:rsidP="00D45F0E">
      <w:pPr>
        <w:spacing w:after="200"/>
        <w:rPr>
          <w:rFonts w:ascii="Arial" w:hAnsi="Arial" w:cs="Arial"/>
        </w:rPr>
      </w:pPr>
    </w:p>
    <w:p w14:paraId="4B94D5A5" w14:textId="77777777" w:rsidR="00D45F0E" w:rsidRPr="00D45F0E" w:rsidRDefault="00D45F0E" w:rsidP="00D45F0E">
      <w:pPr>
        <w:spacing w:after="200"/>
        <w:rPr>
          <w:rFonts w:ascii="Arial" w:hAnsi="Arial" w:cs="Arial"/>
        </w:rPr>
      </w:pPr>
    </w:p>
    <w:p w14:paraId="41D17565" w14:textId="081B9CAE" w:rsidR="00AB257C" w:rsidRDefault="00673FEA" w:rsidP="00AB257C">
      <w:pPr>
        <w:pStyle w:val="Title"/>
        <w:ind w:left="720" w:firstLine="720"/>
        <w:jc w:val="left"/>
        <w:rPr>
          <w:rFonts w:ascii="Lucida Handwriting" w:hAnsi="Lucida Handwriting"/>
          <w:b w:val="0"/>
          <w:color w:val="000080"/>
          <w:sz w:val="22"/>
          <w:szCs w:val="22"/>
        </w:rPr>
      </w:pPr>
      <w:r>
        <w:rPr>
          <w:rFonts w:ascii="Lucida Handwriting" w:hAnsi="Lucida Handwriting"/>
          <w:b w:val="0"/>
          <w:color w:val="000080"/>
          <w:sz w:val="22"/>
          <w:szCs w:val="22"/>
        </w:rPr>
        <w:t xml:space="preserve">    </w:t>
      </w:r>
      <w:r w:rsidR="008C1AC2">
        <w:rPr>
          <w:rFonts w:ascii="Lucida Handwriting" w:hAnsi="Lucida Handwriting"/>
          <w:b w:val="0"/>
          <w:color w:val="000080"/>
          <w:sz w:val="22"/>
          <w:szCs w:val="22"/>
        </w:rPr>
        <w:t>‘The Love of Christ, nurture</w:t>
      </w:r>
      <w:r w:rsidR="00AB257C">
        <w:rPr>
          <w:rFonts w:ascii="Lucida Handwriting" w:hAnsi="Lucida Handwriting"/>
          <w:b w:val="0"/>
          <w:color w:val="000080"/>
          <w:sz w:val="22"/>
          <w:szCs w:val="22"/>
        </w:rPr>
        <w:t>, guide and inspire us</w:t>
      </w:r>
      <w:r w:rsidR="008C1AC2">
        <w:rPr>
          <w:rFonts w:ascii="Lucida Handwriting" w:hAnsi="Lucida Handwriting"/>
          <w:b w:val="0"/>
          <w:color w:val="000080"/>
          <w:sz w:val="22"/>
          <w:szCs w:val="22"/>
        </w:rPr>
        <w:t>.’</w:t>
      </w:r>
    </w:p>
    <w:p w14:paraId="6FF8EEA5" w14:textId="1B91778A" w:rsidR="00D45F0E" w:rsidRPr="00D45F0E" w:rsidRDefault="00D45F0E" w:rsidP="00AB257C">
      <w:pPr>
        <w:spacing w:after="200"/>
        <w:jc w:val="center"/>
        <w:rPr>
          <w:rFonts w:ascii="Arial" w:hAnsi="Arial" w:cs="Arial"/>
        </w:rPr>
      </w:pPr>
    </w:p>
    <w:tbl>
      <w:tblPr>
        <w:tblpPr w:leftFromText="180" w:rightFromText="180" w:vertAnchor="text" w:horzAnchor="margin" w:tblpXSpec="center" w:tblpY="4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3141"/>
        <w:gridCol w:w="3050"/>
      </w:tblGrid>
      <w:tr w:rsidR="009B1E61" w14:paraId="3CF91C28"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7DD7F" w14:textId="77777777" w:rsidR="009B1E61" w:rsidRDefault="009B1E61" w:rsidP="009B1E61">
            <w:pPr>
              <w:spacing w:after="200" w:line="276" w:lineRule="auto"/>
              <w:rPr>
                <w:rFonts w:ascii="Calibri" w:hAnsi="Calibri" w:cs="Arial"/>
                <w:b/>
                <w:bCs/>
                <w:iCs/>
              </w:rPr>
            </w:pPr>
            <w:r>
              <w:rPr>
                <w:rFonts w:ascii="Calibri" w:hAnsi="Calibri" w:cs="Arial"/>
                <w:b/>
                <w:bCs/>
                <w:iCs/>
              </w:rPr>
              <w:t>Approving Body</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8B110" w14:textId="77777777" w:rsidR="009B1E61" w:rsidRDefault="009B1E61" w:rsidP="5D7D14EC">
            <w:pPr>
              <w:spacing w:after="200" w:line="276" w:lineRule="auto"/>
              <w:rPr>
                <w:rFonts w:ascii="Calibri" w:hAnsi="Calibri" w:cs="Arial"/>
                <w:color w:val="000000"/>
                <w:highlight w:val="yellow"/>
              </w:rPr>
            </w:pPr>
            <w:r w:rsidRPr="5D7D14EC">
              <w:rPr>
                <w:rFonts w:ascii="Calibri" w:hAnsi="Calibri" w:cs="Arial"/>
                <w:color w:val="000000" w:themeColor="text1"/>
                <w:highlight w:val="yellow"/>
              </w:rPr>
              <w:t>Full Governors</w:t>
            </w:r>
            <w:r w:rsidRPr="5D7D14EC">
              <w:rPr>
                <w:rFonts w:ascii="Calibri" w:hAnsi="Calibri" w:cs="Arial"/>
                <w:color w:val="000000" w:themeColor="text1"/>
              </w:rPr>
              <w:t xml:space="preserve"> </w:t>
            </w:r>
          </w:p>
          <w:p w14:paraId="70110360" w14:textId="77777777" w:rsidR="009B1E61" w:rsidRDefault="009B1E61" w:rsidP="009B1E61">
            <w:pPr>
              <w:spacing w:after="200" w:line="276" w:lineRule="auto"/>
              <w:rPr>
                <w:rFonts w:ascii="Calibri" w:hAnsi="Calibri" w:cs="Arial"/>
                <w:iCs/>
                <w:color w:val="000000"/>
              </w:rPr>
            </w:pPr>
            <w:r>
              <w:rPr>
                <w:rFonts w:ascii="Calibri" w:hAnsi="Calibri" w:cs="Arial"/>
                <w:iCs/>
                <w:color w:val="000000"/>
              </w:rPr>
              <w:t>Committee</w:t>
            </w:r>
          </w:p>
          <w:p w14:paraId="057BF13D" w14:textId="77777777" w:rsidR="009B1E61" w:rsidRDefault="009B1E61" w:rsidP="009B1E61">
            <w:pPr>
              <w:spacing w:after="200" w:line="276" w:lineRule="auto"/>
              <w:rPr>
                <w:rFonts w:ascii="Calibri" w:hAnsi="Calibri" w:cs="Arial"/>
                <w:iCs/>
                <w:color w:val="000000"/>
              </w:rPr>
            </w:pPr>
            <w:r>
              <w:rPr>
                <w:rFonts w:ascii="Calibri" w:hAnsi="Calibri" w:cs="Arial"/>
                <w:iCs/>
                <w:color w:val="000000"/>
              </w:rPr>
              <w:t xml:space="preserve">Head/Leadership team </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5697C" w14:textId="77777777" w:rsidR="009B1E61" w:rsidRDefault="009B1E61" w:rsidP="5D7D14EC">
            <w:pPr>
              <w:spacing w:after="200" w:line="276" w:lineRule="auto"/>
              <w:rPr>
                <w:rFonts w:ascii="Calibri" w:hAnsi="Calibri" w:cs="Arial"/>
                <w:b/>
                <w:bCs/>
                <w:color w:val="000000"/>
              </w:rPr>
            </w:pPr>
            <w:r w:rsidRPr="5D7D14EC">
              <w:rPr>
                <w:rFonts w:ascii="Calibri" w:hAnsi="Calibri" w:cs="Arial"/>
                <w:b/>
                <w:bCs/>
                <w:color w:val="000000" w:themeColor="text1"/>
              </w:rPr>
              <w:t xml:space="preserve">Review Term:  </w:t>
            </w:r>
            <w:r w:rsidRPr="5D7D14EC">
              <w:rPr>
                <w:rFonts w:ascii="Calibri" w:hAnsi="Calibri" w:cs="Arial"/>
                <w:b/>
                <w:bCs/>
                <w:color w:val="000000" w:themeColor="text1"/>
                <w:highlight w:val="yellow"/>
              </w:rPr>
              <w:t>1yr</w:t>
            </w:r>
            <w:r w:rsidRPr="5D7D14EC">
              <w:rPr>
                <w:rFonts w:ascii="Calibri" w:hAnsi="Calibri" w:cs="Arial"/>
                <w:b/>
                <w:bCs/>
                <w:color w:val="000000" w:themeColor="text1"/>
              </w:rPr>
              <w:t>/2yr/3yr</w:t>
            </w:r>
          </w:p>
          <w:p w14:paraId="3DAE49FB" w14:textId="77777777" w:rsidR="009B1E61" w:rsidRDefault="009B1E61" w:rsidP="5D7D14EC">
            <w:pPr>
              <w:spacing w:after="200" w:line="276" w:lineRule="auto"/>
              <w:rPr>
                <w:rFonts w:ascii="Calibri" w:hAnsi="Calibri" w:cs="Arial"/>
                <w:color w:val="000000"/>
                <w:highlight w:val="yellow"/>
              </w:rPr>
            </w:pPr>
            <w:r w:rsidRPr="5D7D14EC">
              <w:rPr>
                <w:rFonts w:ascii="Calibri" w:hAnsi="Calibri" w:cs="Arial"/>
                <w:color w:val="000000" w:themeColor="text1"/>
                <w:highlight w:val="yellow"/>
              </w:rPr>
              <w:t>Autumn</w:t>
            </w:r>
          </w:p>
          <w:p w14:paraId="189E32FF" w14:textId="77777777" w:rsidR="009B1E61" w:rsidRDefault="009B1E61" w:rsidP="009B1E61">
            <w:pPr>
              <w:spacing w:after="200" w:line="276" w:lineRule="auto"/>
              <w:rPr>
                <w:rFonts w:ascii="Calibri" w:hAnsi="Calibri" w:cs="Arial"/>
                <w:bCs/>
                <w:iCs/>
                <w:color w:val="000000"/>
              </w:rPr>
            </w:pPr>
            <w:r>
              <w:rPr>
                <w:rFonts w:ascii="Calibri" w:hAnsi="Calibri" w:cs="Arial"/>
                <w:bCs/>
                <w:iCs/>
                <w:color w:val="000000"/>
              </w:rPr>
              <w:t>Spring</w:t>
            </w:r>
          </w:p>
          <w:p w14:paraId="39AC952F" w14:textId="77777777" w:rsidR="009B1E61" w:rsidRDefault="009B1E61" w:rsidP="009B1E61">
            <w:pPr>
              <w:spacing w:after="200" w:line="276" w:lineRule="auto"/>
              <w:rPr>
                <w:rFonts w:ascii="Calibri" w:hAnsi="Calibri" w:cs="Arial"/>
                <w:b/>
                <w:iCs/>
                <w:color w:val="000000"/>
              </w:rPr>
            </w:pPr>
            <w:r>
              <w:rPr>
                <w:rFonts w:ascii="Calibri" w:hAnsi="Calibri" w:cs="Arial"/>
                <w:bCs/>
                <w:iCs/>
                <w:color w:val="000000"/>
              </w:rPr>
              <w:t>Summer</w:t>
            </w:r>
          </w:p>
        </w:tc>
      </w:tr>
      <w:tr w:rsidR="009B1E61" w14:paraId="5337EA94"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D6C16" w14:textId="77777777" w:rsidR="009B1E61" w:rsidRDefault="009B1E61" w:rsidP="009B1E61">
            <w:pPr>
              <w:spacing w:after="200" w:line="276" w:lineRule="auto"/>
              <w:rPr>
                <w:rFonts w:ascii="Calibri" w:hAnsi="Calibri" w:cs="Arial"/>
                <w:b/>
                <w:bCs/>
                <w:iCs/>
              </w:rPr>
            </w:pPr>
            <w:r>
              <w:rPr>
                <w:rFonts w:ascii="Calibri" w:hAnsi="Calibri" w:cs="Arial"/>
                <w:b/>
                <w:bCs/>
                <w:iCs/>
              </w:rPr>
              <w:t>Signature:</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0ECF0" w14:textId="77777777" w:rsidR="009B1E61" w:rsidRDefault="009B1E61" w:rsidP="009B1E61">
            <w:pPr>
              <w:spacing w:after="200" w:line="276" w:lineRule="auto"/>
              <w:rPr>
                <w:rFonts w:ascii="Calibri" w:hAnsi="Calibri" w:cs="Arial"/>
                <w:iCs/>
              </w:rPr>
            </w:pPr>
            <w:r>
              <w:rPr>
                <w:rFonts w:ascii="Calibri" w:hAnsi="Calibri" w:cs="Arial"/>
                <w:iCs/>
              </w:rPr>
              <w:t>Chair of the relevant body</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DD3A8" w14:textId="3CB0F611" w:rsidR="009B1E61" w:rsidRDefault="4A127ABF" w:rsidP="5D7D14EC">
            <w:pPr>
              <w:spacing w:after="200" w:line="276" w:lineRule="auto"/>
            </w:pPr>
            <w:r w:rsidRPr="5D7D14EC">
              <w:rPr>
                <w:rFonts w:ascii="Calibri" w:hAnsi="Calibri" w:cs="Arial"/>
                <w:b/>
                <w:bCs/>
              </w:rPr>
              <w:t>December 2</w:t>
            </w:r>
            <w:r w:rsidR="00422F2E">
              <w:rPr>
                <w:rFonts w:ascii="Calibri" w:hAnsi="Calibri" w:cs="Arial"/>
                <w:b/>
                <w:bCs/>
              </w:rPr>
              <w:t>3</w:t>
            </w:r>
          </w:p>
        </w:tc>
      </w:tr>
      <w:tr w:rsidR="009B1E61" w14:paraId="2E126A53"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D7A29" w14:textId="77777777" w:rsidR="009B1E61" w:rsidRDefault="009B1E61" w:rsidP="009B1E61">
            <w:pPr>
              <w:spacing w:after="200" w:line="276" w:lineRule="auto"/>
              <w:rPr>
                <w:rFonts w:ascii="Calibri" w:hAnsi="Calibri" w:cs="Arial"/>
                <w:b/>
                <w:bCs/>
                <w:iCs/>
              </w:rPr>
            </w:pPr>
            <w:r>
              <w:rPr>
                <w:rFonts w:ascii="Calibri" w:hAnsi="Calibri" w:cs="Arial"/>
                <w:b/>
                <w:bCs/>
                <w:iCs/>
              </w:rPr>
              <w:t>Review Date:</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1B1B4" w14:textId="22380CC6" w:rsidR="009B1E61" w:rsidRPr="00422F2E" w:rsidRDefault="00023CAB" w:rsidP="5D7D14EC">
            <w:pPr>
              <w:spacing w:after="200" w:line="276" w:lineRule="auto"/>
              <w:rPr>
                <w:b/>
              </w:rPr>
            </w:pPr>
            <w:r>
              <w:rPr>
                <w:rFonts w:ascii="Calibri" w:hAnsi="Calibri" w:cs="Arial"/>
                <w:b/>
                <w:color w:val="000000" w:themeColor="text1"/>
              </w:rPr>
              <w:t>December 2024</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3AEE4" w14:textId="77777777" w:rsidR="009B1E61" w:rsidRDefault="009B1E61" w:rsidP="009B1E61">
            <w:pPr>
              <w:spacing w:after="200" w:line="276" w:lineRule="auto"/>
              <w:rPr>
                <w:rFonts w:ascii="Calibri" w:hAnsi="Calibri" w:cs="Arial"/>
                <w:iCs/>
                <w:color w:val="000000"/>
                <w:sz w:val="16"/>
                <w:szCs w:val="16"/>
              </w:rPr>
            </w:pPr>
            <w:r>
              <w:rPr>
                <w:rFonts w:ascii="Calibri" w:hAnsi="Calibri" w:cs="Arial"/>
                <w:b/>
                <w:bCs/>
                <w:iCs/>
                <w:color w:val="000000"/>
              </w:rPr>
              <w:t>Version:</w:t>
            </w:r>
            <w:r>
              <w:rPr>
                <w:rFonts w:ascii="Calibri" w:hAnsi="Calibri" w:cs="Arial"/>
                <w:iCs/>
                <w:color w:val="000000"/>
              </w:rPr>
              <w:t xml:space="preserve"> </w:t>
            </w:r>
            <w:r>
              <w:rPr>
                <w:rFonts w:ascii="Calibri" w:hAnsi="Calibri" w:cs="Arial"/>
                <w:iCs/>
                <w:color w:val="000000"/>
                <w:sz w:val="16"/>
                <w:szCs w:val="16"/>
              </w:rPr>
              <w:t>(applicable if changed within the review period, if no changes this would remain as version 1)</w:t>
            </w:r>
          </w:p>
        </w:tc>
      </w:tr>
    </w:tbl>
    <w:p w14:paraId="3DEEC669" w14:textId="77777777" w:rsidR="00D45F0E" w:rsidRPr="00D45F0E" w:rsidRDefault="00D45F0E" w:rsidP="00D45F0E">
      <w:pPr>
        <w:autoSpaceDE w:val="0"/>
        <w:autoSpaceDN w:val="0"/>
        <w:adjustRightInd w:val="0"/>
        <w:rPr>
          <w:rFonts w:ascii="ComicSansMS" w:hAnsi="ComicSansMS" w:cs="ComicSansMS"/>
          <w:color w:val="000000"/>
          <w:sz w:val="52"/>
          <w:szCs w:val="52"/>
        </w:rPr>
      </w:pPr>
    </w:p>
    <w:p w14:paraId="3656B9AB" w14:textId="77777777" w:rsidR="00D45F0E" w:rsidRPr="00D45F0E" w:rsidRDefault="00D45F0E" w:rsidP="00D45F0E">
      <w:pPr>
        <w:autoSpaceDE w:val="0"/>
        <w:autoSpaceDN w:val="0"/>
        <w:adjustRightInd w:val="0"/>
        <w:rPr>
          <w:rFonts w:ascii="ComicSansMS" w:hAnsi="ComicSansMS" w:cs="ComicSansMS"/>
          <w:color w:val="000000"/>
          <w:sz w:val="52"/>
          <w:szCs w:val="52"/>
        </w:rPr>
      </w:pPr>
    </w:p>
    <w:p w14:paraId="7CBE9192" w14:textId="77777777" w:rsidR="008C1AC2" w:rsidRDefault="008C1AC2" w:rsidP="008C1AC2">
      <w:pPr>
        <w:ind w:left="720"/>
        <w:rPr>
          <w:b/>
          <w:sz w:val="32"/>
          <w:szCs w:val="32"/>
        </w:rPr>
      </w:pPr>
    </w:p>
    <w:p w14:paraId="35E3913D" w14:textId="77777777" w:rsidR="008C1AC2" w:rsidRDefault="008C1AC2" w:rsidP="008C1AC2">
      <w:pPr>
        <w:ind w:left="720"/>
        <w:rPr>
          <w:b/>
          <w:sz w:val="32"/>
          <w:szCs w:val="32"/>
        </w:rPr>
      </w:pPr>
    </w:p>
    <w:p w14:paraId="7647AD18" w14:textId="77777777" w:rsidR="008C1AC2" w:rsidRDefault="008C1AC2" w:rsidP="008C1AC2">
      <w:pPr>
        <w:ind w:left="720"/>
        <w:rPr>
          <w:b/>
          <w:sz w:val="32"/>
          <w:szCs w:val="32"/>
        </w:rPr>
      </w:pPr>
    </w:p>
    <w:p w14:paraId="36C86D0D" w14:textId="77777777" w:rsidR="008C1AC2" w:rsidRDefault="008C1AC2" w:rsidP="008C1AC2">
      <w:pPr>
        <w:ind w:left="720"/>
        <w:rPr>
          <w:b/>
          <w:sz w:val="32"/>
          <w:szCs w:val="32"/>
        </w:rPr>
      </w:pPr>
    </w:p>
    <w:p w14:paraId="66235747" w14:textId="7E991481" w:rsidR="008C1AC2" w:rsidRDefault="008C1AC2" w:rsidP="008C1AC2">
      <w:pPr>
        <w:rPr>
          <w:b/>
        </w:rPr>
      </w:pPr>
      <w:r>
        <w:rPr>
          <w:b/>
          <w:sz w:val="32"/>
          <w:szCs w:val="32"/>
        </w:rPr>
        <w:t xml:space="preserve">   </w:t>
      </w:r>
    </w:p>
    <w:p w14:paraId="3CAE1498" w14:textId="77777777" w:rsidR="008C1AC2" w:rsidRDefault="008C1AC2" w:rsidP="008C1AC2">
      <w:pPr>
        <w:jc w:val="center"/>
        <w:rPr>
          <w:b/>
          <w:sz w:val="28"/>
          <w:szCs w:val="28"/>
        </w:rPr>
      </w:pPr>
    </w:p>
    <w:p w14:paraId="7D58D518" w14:textId="77777777" w:rsidR="008C1AC2" w:rsidRDefault="008C1AC2" w:rsidP="008C1AC2">
      <w:pPr>
        <w:jc w:val="center"/>
        <w:rPr>
          <w:b/>
          <w:sz w:val="28"/>
          <w:szCs w:val="28"/>
        </w:rPr>
      </w:pPr>
    </w:p>
    <w:p w14:paraId="53F3FDAB" w14:textId="77777777" w:rsidR="008C1AC2" w:rsidRDefault="008C1AC2" w:rsidP="008C1AC2">
      <w:pPr>
        <w:jc w:val="center"/>
        <w:rPr>
          <w:b/>
          <w:sz w:val="28"/>
          <w:szCs w:val="28"/>
        </w:rPr>
      </w:pPr>
    </w:p>
    <w:p w14:paraId="3D259D2B" w14:textId="6A677631" w:rsidR="008C1AC2" w:rsidRPr="00CF12E2" w:rsidRDefault="008C1AC2" w:rsidP="008C1AC2">
      <w:pPr>
        <w:rPr>
          <w:b/>
          <w:sz w:val="32"/>
          <w:szCs w:val="32"/>
        </w:rPr>
      </w:pPr>
      <w:r>
        <w:rPr>
          <w:b/>
          <w:sz w:val="28"/>
          <w:szCs w:val="28"/>
        </w:rPr>
        <w:t xml:space="preserve">   </w:t>
      </w:r>
    </w:p>
    <w:p w14:paraId="436022C3" w14:textId="77777777" w:rsidR="004B6B5A" w:rsidRPr="009C4314" w:rsidRDefault="004B6B5A" w:rsidP="004B6B5A">
      <w:pPr>
        <w:jc w:val="center"/>
        <w:rPr>
          <w:rFonts w:ascii="Calibri" w:hAnsi="Calibri" w:cs="Arial"/>
          <w:b/>
          <w:sz w:val="36"/>
          <w:szCs w:val="36"/>
        </w:rPr>
      </w:pPr>
      <w:r w:rsidRPr="009C4314">
        <w:rPr>
          <w:rFonts w:ascii="Calibri" w:hAnsi="Calibri" w:cs="Arial"/>
          <w:b/>
          <w:sz w:val="36"/>
          <w:szCs w:val="36"/>
        </w:rPr>
        <w:lastRenderedPageBreak/>
        <w:t>MISSION STATEMENT</w:t>
      </w:r>
    </w:p>
    <w:p w14:paraId="4ED377FF" w14:textId="623FA29C" w:rsidR="008C1AC2" w:rsidRDefault="008C1AC2" w:rsidP="008C1AC2">
      <w:pPr>
        <w:jc w:val="center"/>
        <w:rPr>
          <w:b/>
          <w:sz w:val="28"/>
          <w:szCs w:val="28"/>
        </w:rPr>
      </w:pPr>
    </w:p>
    <w:p w14:paraId="768386B6" w14:textId="3E4E24EC" w:rsidR="008C1AC2" w:rsidRDefault="008C1AC2" w:rsidP="008C1AC2">
      <w:pPr>
        <w:jc w:val="center"/>
        <w:rPr>
          <w:b/>
          <w:sz w:val="28"/>
          <w:szCs w:val="28"/>
        </w:rPr>
      </w:pPr>
      <w:r>
        <w:rPr>
          <w:noProof/>
        </w:rPr>
        <w:drawing>
          <wp:anchor distT="0" distB="0" distL="114300" distR="114300" simplePos="0" relativeHeight="251664384" behindDoc="1" locked="0" layoutInCell="1" allowOverlap="1" wp14:anchorId="74A76EEE" wp14:editId="034B453A">
            <wp:simplePos x="0" y="0"/>
            <wp:positionH relativeFrom="margin">
              <wp:align>center</wp:align>
            </wp:positionH>
            <wp:positionV relativeFrom="page">
              <wp:posOffset>1438275</wp:posOffset>
            </wp:positionV>
            <wp:extent cx="1104900" cy="1571625"/>
            <wp:effectExtent l="0" t="0" r="0" b="9525"/>
            <wp:wrapTight wrapText="bothSides">
              <wp:wrapPolygon edited="0">
                <wp:start x="0" y="0"/>
                <wp:lineTo x="0" y="21469"/>
                <wp:lineTo x="21228" y="21469"/>
                <wp:lineTo x="21228" y="0"/>
                <wp:lineTo x="0" y="0"/>
              </wp:wrapPolygon>
            </wp:wrapTight>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4D009" w14:textId="77777777" w:rsidR="008C1AC2" w:rsidRDefault="008C1AC2" w:rsidP="008C1AC2">
      <w:pPr>
        <w:jc w:val="center"/>
        <w:rPr>
          <w:b/>
          <w:sz w:val="28"/>
          <w:szCs w:val="28"/>
        </w:rPr>
      </w:pPr>
    </w:p>
    <w:p w14:paraId="7FCDCD98" w14:textId="77777777" w:rsidR="008C1AC2" w:rsidRDefault="008C1AC2" w:rsidP="008C1AC2">
      <w:pPr>
        <w:jc w:val="center"/>
        <w:rPr>
          <w:b/>
          <w:sz w:val="28"/>
          <w:szCs w:val="28"/>
        </w:rPr>
      </w:pPr>
    </w:p>
    <w:p w14:paraId="155548BE" w14:textId="77777777" w:rsidR="008C1AC2" w:rsidRDefault="008C1AC2" w:rsidP="008C1AC2">
      <w:pPr>
        <w:jc w:val="center"/>
        <w:rPr>
          <w:b/>
          <w:sz w:val="28"/>
          <w:szCs w:val="28"/>
        </w:rPr>
      </w:pPr>
    </w:p>
    <w:p w14:paraId="54D4D499" w14:textId="77777777" w:rsidR="008C1AC2" w:rsidRDefault="008C1AC2" w:rsidP="008C1AC2">
      <w:pPr>
        <w:jc w:val="center"/>
        <w:rPr>
          <w:b/>
          <w:sz w:val="28"/>
          <w:szCs w:val="28"/>
        </w:rPr>
      </w:pPr>
    </w:p>
    <w:p w14:paraId="03D452B4" w14:textId="77777777" w:rsidR="008C1AC2" w:rsidRDefault="008C1AC2" w:rsidP="008C1AC2">
      <w:pPr>
        <w:jc w:val="center"/>
        <w:rPr>
          <w:b/>
          <w:sz w:val="28"/>
          <w:szCs w:val="28"/>
        </w:rPr>
      </w:pPr>
    </w:p>
    <w:p w14:paraId="2BC0183E" w14:textId="77777777" w:rsidR="008C1AC2" w:rsidRDefault="008C1AC2" w:rsidP="008C1AC2">
      <w:pPr>
        <w:jc w:val="center"/>
        <w:rPr>
          <w:b/>
          <w:sz w:val="28"/>
          <w:szCs w:val="28"/>
        </w:rPr>
      </w:pPr>
    </w:p>
    <w:p w14:paraId="036EC24B" w14:textId="77777777" w:rsidR="008C1AC2" w:rsidRDefault="008C1AC2" w:rsidP="008C1AC2">
      <w:pPr>
        <w:jc w:val="center"/>
        <w:rPr>
          <w:b/>
          <w:sz w:val="28"/>
          <w:szCs w:val="28"/>
        </w:rPr>
      </w:pPr>
    </w:p>
    <w:p w14:paraId="4B205A76" w14:textId="77777777" w:rsidR="008C1AC2" w:rsidRDefault="008C1AC2" w:rsidP="008C1AC2">
      <w:pPr>
        <w:jc w:val="center"/>
        <w:rPr>
          <w:b/>
          <w:sz w:val="28"/>
          <w:szCs w:val="28"/>
        </w:rPr>
      </w:pPr>
    </w:p>
    <w:p w14:paraId="1C350042" w14:textId="77777777" w:rsidR="008C1AC2" w:rsidRDefault="008C1AC2" w:rsidP="008C1AC2">
      <w:pPr>
        <w:jc w:val="center"/>
        <w:rPr>
          <w:b/>
          <w:sz w:val="28"/>
          <w:szCs w:val="28"/>
        </w:rPr>
      </w:pPr>
    </w:p>
    <w:p w14:paraId="06D98F7A" w14:textId="6EAF98E6" w:rsidR="008C1AC2" w:rsidRPr="008C1AC2" w:rsidRDefault="008C1AC2" w:rsidP="008C1AC2">
      <w:pPr>
        <w:jc w:val="center"/>
        <w:rPr>
          <w:sz w:val="28"/>
          <w:szCs w:val="28"/>
        </w:rPr>
      </w:pPr>
      <w:r w:rsidRPr="008C1AC2">
        <w:rPr>
          <w:rFonts w:ascii="Lucida Handwriting" w:hAnsi="Lucida Handwriting"/>
          <w:color w:val="000080"/>
          <w:sz w:val="22"/>
          <w:szCs w:val="22"/>
        </w:rPr>
        <w:t>‘The Love of Christ, nurture, guide and inspire us.’</w:t>
      </w:r>
    </w:p>
    <w:p w14:paraId="25745FA4" w14:textId="77777777" w:rsidR="008C1AC2" w:rsidRDefault="008C1AC2" w:rsidP="008C1AC2">
      <w:pPr>
        <w:jc w:val="center"/>
        <w:rPr>
          <w:rFonts w:asciiTheme="minorHAnsi" w:hAnsiTheme="minorHAnsi" w:cstheme="minorHAnsi"/>
          <w:b/>
        </w:rPr>
      </w:pPr>
    </w:p>
    <w:p w14:paraId="7ED68033" w14:textId="77777777" w:rsidR="008C1AC2" w:rsidRPr="008C1AC2" w:rsidRDefault="008C1AC2" w:rsidP="008C1AC2">
      <w:pPr>
        <w:jc w:val="center"/>
        <w:rPr>
          <w:rFonts w:asciiTheme="minorHAnsi" w:hAnsiTheme="minorHAnsi" w:cstheme="minorHAnsi"/>
          <w:b/>
        </w:rPr>
      </w:pPr>
    </w:p>
    <w:p w14:paraId="7C85D8BD"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To do this we will:</w:t>
      </w:r>
    </w:p>
    <w:p w14:paraId="35D8B369" w14:textId="77777777" w:rsidR="008C1AC2" w:rsidRPr="008C1AC2" w:rsidRDefault="008C1AC2" w:rsidP="00441F6F">
      <w:pPr>
        <w:pStyle w:val="ListParagraph"/>
        <w:numPr>
          <w:ilvl w:val="0"/>
          <w:numId w:val="2"/>
        </w:numPr>
        <w:rPr>
          <w:rFonts w:cstheme="minorHAnsi"/>
          <w:sz w:val="24"/>
          <w:szCs w:val="24"/>
        </w:rPr>
      </w:pPr>
      <w:r w:rsidRPr="008C1AC2">
        <w:rPr>
          <w:rFonts w:cstheme="minorHAnsi"/>
          <w:sz w:val="24"/>
          <w:szCs w:val="24"/>
        </w:rPr>
        <w:t xml:space="preserve">Be a Christian community that lives the Gospel values; ‘Love of Christ’ </w:t>
      </w:r>
    </w:p>
    <w:p w14:paraId="55679A96" w14:textId="77777777" w:rsidR="008C1AC2" w:rsidRPr="008C1AC2" w:rsidRDefault="008C1AC2" w:rsidP="008C1AC2">
      <w:pPr>
        <w:pStyle w:val="ListParagraph"/>
        <w:rPr>
          <w:rFonts w:cstheme="minorHAnsi"/>
          <w:sz w:val="24"/>
          <w:szCs w:val="24"/>
        </w:rPr>
      </w:pPr>
      <w:r w:rsidRPr="008C1AC2">
        <w:rPr>
          <w:rFonts w:cstheme="minorHAnsi"/>
          <w:sz w:val="24"/>
          <w:szCs w:val="24"/>
        </w:rPr>
        <w:t>(Christ centred)</w:t>
      </w:r>
    </w:p>
    <w:p w14:paraId="02A2455C" w14:textId="77777777" w:rsidR="008C1AC2" w:rsidRPr="008C1AC2" w:rsidRDefault="008C1AC2" w:rsidP="00441F6F">
      <w:pPr>
        <w:pStyle w:val="ListParagraph"/>
        <w:numPr>
          <w:ilvl w:val="0"/>
          <w:numId w:val="2"/>
        </w:numPr>
        <w:rPr>
          <w:rFonts w:cstheme="minorHAnsi"/>
          <w:sz w:val="24"/>
          <w:szCs w:val="24"/>
        </w:rPr>
      </w:pPr>
      <w:r w:rsidRPr="008C1AC2">
        <w:rPr>
          <w:rFonts w:cstheme="minorHAnsi"/>
          <w:sz w:val="24"/>
          <w:szCs w:val="24"/>
        </w:rPr>
        <w:t>Provide opportunities for all to grow and achieve by igniting a desire for learning; ‘Guide and inspire’ (Education)</w:t>
      </w:r>
    </w:p>
    <w:p w14:paraId="264B9E3C" w14:textId="77777777" w:rsidR="008C1AC2" w:rsidRDefault="008C1AC2" w:rsidP="00441F6F">
      <w:pPr>
        <w:pStyle w:val="ListParagraph"/>
        <w:numPr>
          <w:ilvl w:val="0"/>
          <w:numId w:val="2"/>
        </w:numPr>
        <w:rPr>
          <w:rFonts w:cstheme="minorHAnsi"/>
          <w:sz w:val="24"/>
          <w:szCs w:val="24"/>
        </w:rPr>
      </w:pPr>
      <w:r w:rsidRPr="008C1AC2">
        <w:rPr>
          <w:rFonts w:cstheme="minorHAnsi"/>
          <w:sz w:val="24"/>
          <w:szCs w:val="24"/>
        </w:rPr>
        <w:t>Be a haven of peace and love that enables all to thrive; ‘Nurture’ (Community)</w:t>
      </w:r>
    </w:p>
    <w:p w14:paraId="4033B6FA" w14:textId="77777777" w:rsidR="008C1AC2" w:rsidRPr="008C1AC2" w:rsidRDefault="008C1AC2" w:rsidP="008C1AC2">
      <w:pPr>
        <w:pStyle w:val="ListParagraph"/>
        <w:rPr>
          <w:rFonts w:cstheme="minorHAnsi"/>
          <w:sz w:val="24"/>
          <w:szCs w:val="24"/>
        </w:rPr>
      </w:pPr>
    </w:p>
    <w:p w14:paraId="3E022609"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Objectives: Christ Centred</w:t>
      </w:r>
    </w:p>
    <w:p w14:paraId="737A07A0" w14:textId="77777777" w:rsidR="008C1AC2" w:rsidRPr="008C1AC2" w:rsidRDefault="008C1AC2" w:rsidP="00441F6F">
      <w:pPr>
        <w:pStyle w:val="ListParagraph"/>
        <w:numPr>
          <w:ilvl w:val="0"/>
          <w:numId w:val="3"/>
        </w:numPr>
        <w:rPr>
          <w:rFonts w:cstheme="minorHAnsi"/>
          <w:sz w:val="24"/>
          <w:szCs w:val="24"/>
        </w:rPr>
      </w:pPr>
      <w:r w:rsidRPr="008C1AC2">
        <w:rPr>
          <w:rFonts w:cstheme="minorHAnsi"/>
          <w:sz w:val="24"/>
          <w:szCs w:val="24"/>
        </w:rPr>
        <w:t>Provide high quality collective worship and enriching liturgical celebrations</w:t>
      </w:r>
    </w:p>
    <w:p w14:paraId="2B837598" w14:textId="77777777" w:rsidR="008C1AC2" w:rsidRPr="008C1AC2" w:rsidRDefault="008C1AC2" w:rsidP="00441F6F">
      <w:pPr>
        <w:pStyle w:val="ListParagraph"/>
        <w:numPr>
          <w:ilvl w:val="0"/>
          <w:numId w:val="3"/>
        </w:numPr>
        <w:rPr>
          <w:rFonts w:cstheme="minorHAnsi"/>
          <w:sz w:val="24"/>
          <w:szCs w:val="24"/>
        </w:rPr>
      </w:pPr>
      <w:r w:rsidRPr="008C1AC2">
        <w:rPr>
          <w:rFonts w:cstheme="minorHAnsi"/>
          <w:sz w:val="24"/>
          <w:szCs w:val="24"/>
        </w:rPr>
        <w:t>Enable our children to acquire an excellent religious education and develop their relationship with God</w:t>
      </w:r>
    </w:p>
    <w:p w14:paraId="6D43146B" w14:textId="77777777" w:rsidR="008C1AC2" w:rsidRPr="008C1AC2" w:rsidRDefault="008C1AC2" w:rsidP="00441F6F">
      <w:pPr>
        <w:pStyle w:val="ListParagraph"/>
        <w:numPr>
          <w:ilvl w:val="0"/>
          <w:numId w:val="3"/>
        </w:numPr>
        <w:rPr>
          <w:rFonts w:cstheme="minorHAnsi"/>
          <w:sz w:val="24"/>
          <w:szCs w:val="24"/>
        </w:rPr>
      </w:pPr>
      <w:r w:rsidRPr="008C1AC2">
        <w:rPr>
          <w:rFonts w:cstheme="minorHAnsi"/>
          <w:sz w:val="24"/>
          <w:szCs w:val="24"/>
        </w:rPr>
        <w:t>Share faith, love and hope in the likeness of Mary, Mother of God</w:t>
      </w:r>
    </w:p>
    <w:p w14:paraId="417342A9" w14:textId="77777777" w:rsidR="008C1AC2" w:rsidRDefault="008C1AC2" w:rsidP="00441F6F">
      <w:pPr>
        <w:pStyle w:val="ListParagraph"/>
        <w:numPr>
          <w:ilvl w:val="0"/>
          <w:numId w:val="3"/>
        </w:numPr>
        <w:rPr>
          <w:rFonts w:cstheme="minorHAnsi"/>
          <w:sz w:val="24"/>
          <w:szCs w:val="24"/>
        </w:rPr>
      </w:pPr>
      <w:r w:rsidRPr="008C1AC2">
        <w:rPr>
          <w:rFonts w:cstheme="minorHAnsi"/>
          <w:sz w:val="24"/>
          <w:szCs w:val="24"/>
        </w:rPr>
        <w:t>Provide a safe harbour where all can succeed</w:t>
      </w:r>
    </w:p>
    <w:p w14:paraId="1AFF7269" w14:textId="77777777" w:rsidR="008C1AC2" w:rsidRPr="008C1AC2" w:rsidRDefault="008C1AC2" w:rsidP="008C1AC2">
      <w:pPr>
        <w:pStyle w:val="ListParagraph"/>
        <w:rPr>
          <w:rFonts w:cstheme="minorHAnsi"/>
          <w:sz w:val="24"/>
          <w:szCs w:val="24"/>
        </w:rPr>
      </w:pPr>
    </w:p>
    <w:p w14:paraId="7DD1158C"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Objectives: Education</w:t>
      </w:r>
    </w:p>
    <w:p w14:paraId="593498FD" w14:textId="77777777" w:rsidR="008C1AC2" w:rsidRPr="008C1AC2" w:rsidRDefault="008C1AC2" w:rsidP="00441F6F">
      <w:pPr>
        <w:pStyle w:val="ListParagraph"/>
        <w:numPr>
          <w:ilvl w:val="0"/>
          <w:numId w:val="4"/>
        </w:numPr>
        <w:rPr>
          <w:rFonts w:cstheme="minorHAnsi"/>
          <w:sz w:val="24"/>
          <w:szCs w:val="24"/>
        </w:rPr>
      </w:pPr>
      <w:r w:rsidRPr="008C1AC2">
        <w:rPr>
          <w:rFonts w:cstheme="minorHAnsi"/>
          <w:sz w:val="24"/>
          <w:szCs w:val="24"/>
        </w:rPr>
        <w:t>Have high expectations of ourselves and others in all that we do</w:t>
      </w:r>
    </w:p>
    <w:p w14:paraId="51DE08F0" w14:textId="77777777" w:rsidR="008C1AC2" w:rsidRPr="008C1AC2" w:rsidRDefault="008C1AC2" w:rsidP="00441F6F">
      <w:pPr>
        <w:pStyle w:val="ListParagraph"/>
        <w:numPr>
          <w:ilvl w:val="0"/>
          <w:numId w:val="4"/>
        </w:numPr>
        <w:rPr>
          <w:rFonts w:cstheme="minorHAnsi"/>
          <w:sz w:val="24"/>
          <w:szCs w:val="24"/>
        </w:rPr>
      </w:pPr>
      <w:r w:rsidRPr="008C1AC2">
        <w:rPr>
          <w:rFonts w:cstheme="minorHAnsi"/>
          <w:sz w:val="24"/>
          <w:szCs w:val="24"/>
        </w:rPr>
        <w:t>Value our pupils and staff, appreciating their uniqueness and individual talents, enabling them to achieve well</w:t>
      </w:r>
    </w:p>
    <w:p w14:paraId="4E09AFA9" w14:textId="77777777" w:rsidR="008C1AC2" w:rsidRDefault="008C1AC2" w:rsidP="00441F6F">
      <w:pPr>
        <w:pStyle w:val="ListParagraph"/>
        <w:numPr>
          <w:ilvl w:val="0"/>
          <w:numId w:val="4"/>
        </w:numPr>
        <w:rPr>
          <w:rFonts w:cstheme="minorHAnsi"/>
          <w:sz w:val="24"/>
          <w:szCs w:val="24"/>
        </w:rPr>
      </w:pPr>
      <w:r w:rsidRPr="008C1AC2">
        <w:rPr>
          <w:rFonts w:cstheme="minorHAnsi"/>
          <w:sz w:val="24"/>
          <w:szCs w:val="24"/>
        </w:rPr>
        <w:t>Provide a curriculum that opens the world, in all its awe and wonder, to our pupils</w:t>
      </w:r>
    </w:p>
    <w:p w14:paraId="03ECE31A" w14:textId="77777777" w:rsidR="008C1AC2" w:rsidRPr="008C1AC2" w:rsidRDefault="008C1AC2" w:rsidP="008C1AC2">
      <w:pPr>
        <w:pStyle w:val="ListParagraph"/>
        <w:rPr>
          <w:rFonts w:cstheme="minorHAnsi"/>
          <w:sz w:val="24"/>
          <w:szCs w:val="24"/>
        </w:rPr>
      </w:pPr>
    </w:p>
    <w:p w14:paraId="64A4C361"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Objectives: Community</w:t>
      </w:r>
    </w:p>
    <w:p w14:paraId="1FE84A0A" w14:textId="77777777" w:rsidR="008C1AC2" w:rsidRPr="008C1AC2" w:rsidRDefault="008C1AC2" w:rsidP="00441F6F">
      <w:pPr>
        <w:pStyle w:val="ListParagraph"/>
        <w:numPr>
          <w:ilvl w:val="0"/>
          <w:numId w:val="5"/>
        </w:numPr>
        <w:rPr>
          <w:rFonts w:cstheme="minorHAnsi"/>
          <w:sz w:val="24"/>
          <w:szCs w:val="24"/>
        </w:rPr>
      </w:pPr>
      <w:r w:rsidRPr="008C1AC2">
        <w:rPr>
          <w:rFonts w:cstheme="minorHAnsi"/>
          <w:sz w:val="24"/>
          <w:szCs w:val="24"/>
        </w:rPr>
        <w:t>Create a peaceful, happy school where all feel welcomed and valued</w:t>
      </w:r>
    </w:p>
    <w:p w14:paraId="2D6D2764" w14:textId="77777777" w:rsidR="008C1AC2" w:rsidRPr="008C1AC2" w:rsidRDefault="008C1AC2" w:rsidP="00441F6F">
      <w:pPr>
        <w:pStyle w:val="ListParagraph"/>
        <w:numPr>
          <w:ilvl w:val="0"/>
          <w:numId w:val="5"/>
        </w:numPr>
        <w:rPr>
          <w:rFonts w:cstheme="minorHAnsi"/>
          <w:sz w:val="24"/>
          <w:szCs w:val="24"/>
        </w:rPr>
      </w:pPr>
      <w:r w:rsidRPr="008C1AC2">
        <w:rPr>
          <w:rFonts w:cstheme="minorHAnsi"/>
          <w:sz w:val="24"/>
          <w:szCs w:val="24"/>
        </w:rPr>
        <w:t>Nurture and grow our pupils and community in the Gospel values</w:t>
      </w:r>
    </w:p>
    <w:p w14:paraId="4F8D054A" w14:textId="77777777" w:rsidR="008C1AC2" w:rsidRPr="008C1AC2" w:rsidRDefault="008C1AC2" w:rsidP="00441F6F">
      <w:pPr>
        <w:pStyle w:val="ListParagraph"/>
        <w:numPr>
          <w:ilvl w:val="0"/>
          <w:numId w:val="5"/>
        </w:numPr>
        <w:rPr>
          <w:rFonts w:cstheme="minorHAnsi"/>
          <w:sz w:val="24"/>
          <w:szCs w:val="24"/>
        </w:rPr>
      </w:pPr>
      <w:r w:rsidRPr="008C1AC2">
        <w:rPr>
          <w:rFonts w:cstheme="minorHAnsi"/>
          <w:sz w:val="24"/>
          <w:szCs w:val="24"/>
        </w:rPr>
        <w:t>Celebrate each person as a beautiful work of art, created on God’s image</w:t>
      </w:r>
    </w:p>
    <w:p w14:paraId="42C5E7D0" w14:textId="77777777" w:rsidR="008C1AC2" w:rsidRDefault="008C1AC2" w:rsidP="008C1AC2">
      <w:pPr>
        <w:pStyle w:val="NormalWeb"/>
        <w:ind w:left="720"/>
        <w:rPr>
          <w:color w:val="000000"/>
          <w:sz w:val="27"/>
          <w:szCs w:val="27"/>
        </w:rPr>
      </w:pPr>
    </w:p>
    <w:p w14:paraId="6335E310" w14:textId="7315B45D" w:rsidR="004B6B5A" w:rsidRDefault="004B6B5A" w:rsidP="008C1AC2">
      <w:pPr>
        <w:pStyle w:val="NormalWeb"/>
        <w:ind w:left="720"/>
        <w:rPr>
          <w:color w:val="000000"/>
          <w:sz w:val="27"/>
          <w:szCs w:val="27"/>
        </w:rPr>
      </w:pPr>
    </w:p>
    <w:tbl>
      <w:tblPr>
        <w:tblpPr w:leftFromText="180" w:rightFromText="180" w:vertAnchor="page" w:horzAnchor="margin" w:tblpY="2506"/>
        <w:tblW w:w="102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5"/>
        <w:gridCol w:w="6578"/>
      </w:tblGrid>
      <w:tr w:rsidR="003C18F3" w:rsidRPr="00EE5C29" w14:paraId="405FAC1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E2F3" w:themeFill="accent1" w:themeFillTint="33"/>
            <w:hideMark/>
          </w:tcPr>
          <w:p w14:paraId="49C573DB" w14:textId="77777777" w:rsidR="003C18F3" w:rsidRPr="00EE5C29" w:rsidRDefault="003C18F3" w:rsidP="003C18F3">
            <w:pPr>
              <w:spacing w:line="90" w:lineRule="atLeast"/>
              <w:jc w:val="center"/>
              <w:textAlignment w:val="baseline"/>
              <w:rPr>
                <w:rFonts w:ascii="Segoe UI" w:hAnsi="Segoe UI" w:cs="Segoe UI"/>
              </w:rPr>
            </w:pPr>
            <w:r w:rsidRPr="00EE5C29">
              <w:rPr>
                <w:rFonts w:ascii="Calibri" w:hAnsi="Calibri" w:cs="Segoe UI"/>
                <w:b/>
                <w:bCs/>
              </w:rPr>
              <w:lastRenderedPageBreak/>
              <w:t>Key Objectives and Priorities</w:t>
            </w: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E2F3" w:themeFill="accent1" w:themeFillTint="33"/>
            <w:hideMark/>
          </w:tcPr>
          <w:p w14:paraId="36FA6E21" w14:textId="77777777" w:rsidR="003C18F3" w:rsidRPr="00EE5C29" w:rsidRDefault="003C18F3" w:rsidP="003C18F3">
            <w:pPr>
              <w:spacing w:line="90" w:lineRule="atLeast"/>
              <w:jc w:val="center"/>
              <w:textAlignment w:val="baseline"/>
              <w:rPr>
                <w:rFonts w:ascii="Segoe UI" w:hAnsi="Segoe UI" w:cs="Segoe UI"/>
              </w:rPr>
            </w:pPr>
            <w:r w:rsidRPr="00EE5C29">
              <w:rPr>
                <w:rFonts w:ascii="Calibri" w:hAnsi="Calibri" w:cs="Segoe UI"/>
                <w:b/>
                <w:bCs/>
              </w:rPr>
              <w:t>Success Criteria</w:t>
            </w:r>
            <w:r w:rsidRPr="00EE5C29">
              <w:rPr>
                <w:rFonts w:ascii="Calibri" w:hAnsi="Calibri" w:cs="Segoe UI"/>
              </w:rPr>
              <w:t>  </w:t>
            </w:r>
          </w:p>
        </w:tc>
      </w:tr>
      <w:tr w:rsidR="003C18F3" w:rsidRPr="00EE5C29" w14:paraId="2B46398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15A1931" w14:textId="77777777" w:rsidR="003C18F3" w:rsidRPr="00EE5C29" w:rsidRDefault="003C18F3" w:rsidP="003C18F3">
            <w:pPr>
              <w:textAlignment w:val="baseline"/>
              <w:rPr>
                <w:rFonts w:ascii="Segoe UI" w:hAnsi="Segoe UI" w:cs="Segoe UI"/>
              </w:rPr>
            </w:pPr>
            <w:r w:rsidRPr="00EE5C29">
              <w:rPr>
                <w:rFonts w:ascii="Calibri" w:hAnsi="Calibri" w:cs="Segoe UI"/>
                <w:b/>
                <w:bCs/>
                <w:i/>
                <w:iCs/>
              </w:rPr>
              <w:t>Christ at the Centre</w:t>
            </w:r>
            <w:r w:rsidRPr="00EE5C29">
              <w:rPr>
                <w:rFonts w:ascii="Calibri" w:hAnsi="Calibri" w:cs="Segoe UI"/>
              </w:rPr>
              <w:t>  </w:t>
            </w:r>
          </w:p>
          <w:p w14:paraId="68854C08" w14:textId="77777777" w:rsidR="003C18F3" w:rsidRPr="00EE5C29" w:rsidRDefault="003C18F3" w:rsidP="00441F6F">
            <w:pPr>
              <w:numPr>
                <w:ilvl w:val="0"/>
                <w:numId w:val="6"/>
              </w:numPr>
              <w:spacing w:line="90" w:lineRule="atLeast"/>
              <w:ind w:left="120" w:firstLine="600"/>
              <w:textAlignment w:val="baseline"/>
              <w:rPr>
                <w:rFonts w:ascii="Calibri" w:hAnsi="Calibri" w:cs="Segoe UI"/>
              </w:rPr>
            </w:pPr>
            <w:r w:rsidRPr="00EE5C29">
              <w:rPr>
                <w:rFonts w:ascii="Calibri" w:hAnsi="Calibri" w:cs="Segoe UI"/>
              </w:rPr>
              <w:t>Priority:   Culture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5CC2C9F0"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Ensure that staff and pupils are clear on whole school expectations, routines and behaviours</w:t>
            </w:r>
          </w:p>
          <w:p w14:paraId="37C9DFC5"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Pedagogy, policies and procedures are shared and implemented with fidelity </w:t>
            </w:r>
          </w:p>
          <w:p w14:paraId="569A4B6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Relationships across the school community become strong </w:t>
            </w:r>
          </w:p>
          <w:p w14:paraId="784B8927"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Staff seek every opportunity to promote learning within and beyond the school day </w:t>
            </w:r>
          </w:p>
          <w:p w14:paraId="04D99C1A"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Pupils and staff have the tools needed to ensure resilience in their learning and wider lives</w:t>
            </w:r>
          </w:p>
        </w:tc>
      </w:tr>
      <w:tr w:rsidR="003C18F3" w:rsidRPr="00EE5C29" w14:paraId="47FC4BC3"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019F710" w14:textId="77777777" w:rsidR="003C18F3" w:rsidRPr="00EE5C29" w:rsidRDefault="003C18F3" w:rsidP="003C18F3">
            <w:pPr>
              <w:textAlignment w:val="baseline"/>
              <w:rPr>
                <w:rFonts w:ascii="Segoe UI" w:hAnsi="Segoe UI" w:cs="Segoe UI"/>
              </w:rPr>
            </w:pPr>
            <w:r w:rsidRPr="00EE5C29">
              <w:rPr>
                <w:rFonts w:ascii="Calibri" w:hAnsi="Calibri" w:cs="Segoe UI"/>
                <w:b/>
                <w:bCs/>
              </w:rPr>
              <w:t> </w:t>
            </w:r>
            <w:r w:rsidRPr="00EE5C29">
              <w:rPr>
                <w:rFonts w:ascii="Calibri" w:hAnsi="Calibri" w:cs="Segoe UI"/>
              </w:rPr>
              <w:t>  </w:t>
            </w:r>
          </w:p>
          <w:p w14:paraId="3F2806CA" w14:textId="77777777" w:rsidR="003C18F3" w:rsidRPr="00EE5C29" w:rsidRDefault="003C18F3" w:rsidP="00441F6F">
            <w:pPr>
              <w:numPr>
                <w:ilvl w:val="0"/>
                <w:numId w:val="7"/>
              </w:numPr>
              <w:spacing w:line="90" w:lineRule="atLeast"/>
              <w:ind w:left="120" w:firstLine="600"/>
              <w:textAlignment w:val="baseline"/>
              <w:rPr>
                <w:rFonts w:ascii="Calibri" w:hAnsi="Calibri" w:cs="Segoe UI"/>
              </w:rPr>
            </w:pPr>
            <w:r w:rsidRPr="00EE5C29">
              <w:rPr>
                <w:rFonts w:ascii="Calibri" w:hAnsi="Calibri" w:cs="Segoe UI"/>
              </w:rPr>
              <w:t>Priority: Aspiration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D99556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School has unapologetically high aspiration for our children through a fully understood, common pedagogy </w:t>
            </w:r>
          </w:p>
          <w:p w14:paraId="7E6DA74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All children can access a low floor-high ceiling, fully resourced, holistic curriculum that meets our high aspirations which staff are equipped to deliver </w:t>
            </w:r>
          </w:p>
          <w:p w14:paraId="4FB759C9"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 Percentage of children at greater depth standards is rapidly closing the gap with national  </w:t>
            </w:r>
          </w:p>
        </w:tc>
      </w:tr>
      <w:tr w:rsidR="003C18F3" w:rsidRPr="00EE5C29" w14:paraId="7FC33E5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4F34637"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73D985AB" w14:textId="77777777" w:rsidR="003C18F3" w:rsidRPr="00EE5C29" w:rsidRDefault="003C18F3" w:rsidP="00441F6F">
            <w:pPr>
              <w:numPr>
                <w:ilvl w:val="0"/>
                <w:numId w:val="8"/>
              </w:numPr>
              <w:spacing w:line="90" w:lineRule="atLeast"/>
              <w:ind w:left="120" w:firstLine="600"/>
              <w:textAlignment w:val="baseline"/>
              <w:rPr>
                <w:rFonts w:ascii="Calibri" w:hAnsi="Calibri" w:cs="Segoe UI"/>
              </w:rPr>
            </w:pPr>
            <w:r w:rsidRPr="00EE5C29">
              <w:rPr>
                <w:rFonts w:ascii="Calibri" w:hAnsi="Calibri" w:cs="Segoe UI"/>
              </w:rPr>
              <w:t>Priority: Resources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AE9DB3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The staff structure, skills and knowledge meet the needs of the school </w:t>
            </w:r>
          </w:p>
          <w:p w14:paraId="788BD4F9"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‘The curriculum’ is fully resourced and meets the needs of our children with effective schemes of work, curriculum knowledge and skills progression maps</w:t>
            </w:r>
          </w:p>
          <w:p w14:paraId="2776485F"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All staff receive high quality assured CPD that improves learning for all pupils </w:t>
            </w:r>
          </w:p>
        </w:tc>
      </w:tr>
      <w:tr w:rsidR="003C18F3" w:rsidRPr="00EE5C29" w14:paraId="30F943F5"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003BD45F"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124EF3B1" w14:textId="77777777" w:rsidR="003C18F3" w:rsidRPr="00EE5C29" w:rsidRDefault="003C18F3" w:rsidP="00441F6F">
            <w:pPr>
              <w:numPr>
                <w:ilvl w:val="0"/>
                <w:numId w:val="9"/>
              </w:numPr>
              <w:ind w:left="135" w:firstLine="585"/>
              <w:textAlignment w:val="baseline"/>
              <w:rPr>
                <w:rFonts w:ascii="Calibri" w:hAnsi="Calibri" w:cs="Segoe UI"/>
              </w:rPr>
            </w:pPr>
            <w:r w:rsidRPr="00EE5C29">
              <w:rPr>
                <w:rFonts w:ascii="Calibri" w:hAnsi="Calibri" w:cs="Segoe UI"/>
              </w:rPr>
              <w:t>Priority: Community </w:t>
            </w:r>
          </w:p>
          <w:p w14:paraId="79E78319" w14:textId="77777777" w:rsidR="003C18F3" w:rsidRPr="00EE5C29" w:rsidRDefault="003C18F3" w:rsidP="003C18F3">
            <w:pPr>
              <w:spacing w:line="90" w:lineRule="atLeast"/>
              <w:ind w:left="495"/>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19D4E5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Parents are well equipped to support children learning in school and at home  </w:t>
            </w:r>
          </w:p>
          <w:p w14:paraId="4AD295F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Families are well supported to meet our aspirations for our children, i.e. through uniform and attendance </w:t>
            </w:r>
          </w:p>
          <w:p w14:paraId="0BCF7647"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 xml:space="preserve">Our community is well involved in school life, e.g. Parent Council, FAF group </w:t>
            </w:r>
            <w:proofErr w:type="spellStart"/>
            <w:r w:rsidRPr="00EE5C29">
              <w:rPr>
                <w:rFonts w:ascii="Calibri" w:hAnsi="Calibri" w:cs="Segoe UI"/>
              </w:rPr>
              <w:t>etc</w:t>
            </w:r>
            <w:proofErr w:type="spellEnd"/>
            <w:r w:rsidRPr="00EE5C29">
              <w:rPr>
                <w:rFonts w:ascii="Calibri" w:hAnsi="Calibri" w:cs="Segoe UI"/>
              </w:rPr>
              <w:t> </w:t>
            </w:r>
          </w:p>
        </w:tc>
      </w:tr>
      <w:tr w:rsidR="003C18F3" w:rsidRPr="00EE5C29" w14:paraId="542D6A42"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65B0D063"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4B37639F" w14:textId="77777777" w:rsidR="003C18F3" w:rsidRPr="00EE5C29" w:rsidRDefault="003C18F3" w:rsidP="00441F6F">
            <w:pPr>
              <w:numPr>
                <w:ilvl w:val="0"/>
                <w:numId w:val="10"/>
              </w:numPr>
              <w:ind w:left="135" w:firstLine="585"/>
              <w:textAlignment w:val="baseline"/>
              <w:rPr>
                <w:rFonts w:ascii="Calibri" w:hAnsi="Calibri" w:cs="Segoe UI"/>
              </w:rPr>
            </w:pPr>
            <w:r w:rsidRPr="00EE5C29">
              <w:rPr>
                <w:rFonts w:ascii="Calibri" w:hAnsi="Calibri" w:cs="Segoe UI"/>
              </w:rPr>
              <w:t>Priority: Environment </w:t>
            </w:r>
          </w:p>
          <w:p w14:paraId="26F595B1" w14:textId="77777777" w:rsidR="003C18F3" w:rsidRPr="00EE5C29" w:rsidRDefault="003C18F3" w:rsidP="003C18F3">
            <w:pPr>
              <w:spacing w:line="90" w:lineRule="atLeast"/>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67C735B"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The school building and grounds are a safe place to work and play </w:t>
            </w:r>
          </w:p>
          <w:p w14:paraId="5F622B8B"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The buildings and classrooms promote our high aspirations </w:t>
            </w:r>
          </w:p>
        </w:tc>
      </w:tr>
    </w:tbl>
    <w:p w14:paraId="20D4479F" w14:textId="1350C11B" w:rsidR="008C1AC2" w:rsidRDefault="003C18F3" w:rsidP="00023CAB">
      <w:pPr>
        <w:rPr>
          <w:rFonts w:asciiTheme="minorHAnsi" w:hAnsiTheme="minorHAnsi" w:cstheme="minorHAnsi"/>
          <w:b/>
          <w:color w:val="000000"/>
        </w:rPr>
      </w:pPr>
      <w:r w:rsidRPr="0072291B">
        <w:rPr>
          <w:rFonts w:asciiTheme="minorHAnsi" w:hAnsiTheme="minorHAnsi" w:cstheme="minorHAnsi"/>
          <w:b/>
          <w:color w:val="000000"/>
        </w:rPr>
        <w:t>St Marie’s Key Objectives and Priorities 2023/2024</w:t>
      </w:r>
      <w:r w:rsidR="004B6B5A" w:rsidRPr="003C18F3">
        <w:rPr>
          <w:color w:val="000000"/>
          <w:sz w:val="27"/>
          <w:szCs w:val="27"/>
          <w:u w:val="single"/>
        </w:rPr>
        <w:br w:type="page"/>
      </w:r>
      <w:r w:rsidR="00023CAB">
        <w:rPr>
          <w:rFonts w:asciiTheme="minorHAnsi" w:hAnsiTheme="minorHAnsi" w:cstheme="minorHAnsi"/>
          <w:b/>
          <w:color w:val="000000"/>
        </w:rPr>
        <w:lastRenderedPageBreak/>
        <w:t>Aim</w:t>
      </w:r>
    </w:p>
    <w:p w14:paraId="5B0F2289" w14:textId="73BD204E" w:rsidR="00023CAB" w:rsidRPr="00023CAB" w:rsidRDefault="00023CAB" w:rsidP="00023CAB">
      <w:pPr>
        <w:rPr>
          <w:rFonts w:asciiTheme="minorHAnsi" w:hAnsiTheme="minorHAnsi" w:cstheme="minorHAnsi"/>
        </w:rPr>
      </w:pPr>
      <w:r w:rsidRPr="00023CAB">
        <w:rPr>
          <w:rFonts w:asciiTheme="minorHAnsi" w:hAnsiTheme="minorHAnsi" w:cstheme="minorHAnsi"/>
        </w:rPr>
        <w:t>Computing is changing the lives of everyone. The use of computing is an integral part of the national curriculum and is a key skill for everyday life. Through teaching computing we equip children to participate in a rapidly-changing world where work and leisure activities are increasingly transformed by technology. We enable them to find, explore, analyse, exchange and present information. We also focus on developing the skills necessary for children to be able to use information in a discriminating and effective way. Computing skills are a major factor in enabling children to be confident, creative and independent learners. At St Marie’s Catholic Primary School, we recognise that pupils are entitled to quality hardware and software and a structured and progressive approach to the learning of the skills needed to enable them to use it effectively.</w:t>
      </w:r>
    </w:p>
    <w:p w14:paraId="59FFB602" w14:textId="77777777" w:rsidR="00AB583B" w:rsidRPr="00AB583B" w:rsidRDefault="00AB583B" w:rsidP="008C1AC2">
      <w:pPr>
        <w:pStyle w:val="NormalWeb"/>
        <w:rPr>
          <w:rFonts w:asciiTheme="minorHAnsi" w:hAnsiTheme="minorHAnsi" w:cstheme="minorHAnsi"/>
          <w:color w:val="000000"/>
        </w:rPr>
      </w:pPr>
    </w:p>
    <w:p w14:paraId="2B62F937" w14:textId="77777777" w:rsidR="003C18F3" w:rsidRPr="007746A0" w:rsidRDefault="003C18F3" w:rsidP="003C18F3">
      <w:pPr>
        <w:jc w:val="both"/>
        <w:rPr>
          <w:rFonts w:asciiTheme="minorHAnsi" w:hAnsiTheme="minorHAnsi" w:cstheme="minorHAnsi"/>
          <w:b/>
        </w:rPr>
      </w:pPr>
      <w:r w:rsidRPr="007746A0">
        <w:rPr>
          <w:rFonts w:asciiTheme="minorHAnsi" w:hAnsiTheme="minorHAnsi" w:cstheme="minorHAnsi"/>
          <w:b/>
        </w:rPr>
        <w:t>Rationale</w:t>
      </w:r>
    </w:p>
    <w:p w14:paraId="2E2F81A6" w14:textId="77777777" w:rsidR="00023CAB" w:rsidRDefault="00023CAB" w:rsidP="00023CAB">
      <w:pPr>
        <w:rPr>
          <w:rFonts w:asciiTheme="minorHAnsi" w:hAnsiTheme="minorHAnsi" w:cstheme="minorHAnsi"/>
        </w:rPr>
      </w:pPr>
      <w:r w:rsidRPr="00023CAB">
        <w:rPr>
          <w:rFonts w:asciiTheme="minorHAnsi" w:hAnsiTheme="minorHAnsi" w:cstheme="minorHAnsi"/>
        </w:rPr>
        <w:t>At St Marie’s Catholic Primary School, we believe that Computing:</w:t>
      </w:r>
    </w:p>
    <w:p w14:paraId="30A179FD" w14:textId="0F6C42E1" w:rsidR="00BC26D9" w:rsidRPr="00BC26D9" w:rsidRDefault="00BC26D9" w:rsidP="00BC26D9">
      <w:pPr>
        <w:pStyle w:val="ListParagraph"/>
        <w:numPr>
          <w:ilvl w:val="0"/>
          <w:numId w:val="24"/>
        </w:numPr>
        <w:rPr>
          <w:rFonts w:cstheme="minorHAnsi"/>
          <w:sz w:val="24"/>
        </w:rPr>
      </w:pPr>
      <w:r w:rsidRPr="00BC26D9">
        <w:rPr>
          <w:rFonts w:cstheme="minorHAnsi"/>
          <w:sz w:val="24"/>
        </w:rPr>
        <w:t xml:space="preserve">Gives pupils immediate access to a rich source of materials. </w:t>
      </w:r>
    </w:p>
    <w:p w14:paraId="59B4FD74" w14:textId="270EEF53" w:rsidR="00BC26D9" w:rsidRPr="00BC26D9" w:rsidRDefault="00BC26D9" w:rsidP="00BC26D9">
      <w:pPr>
        <w:pStyle w:val="ListParagraph"/>
        <w:numPr>
          <w:ilvl w:val="0"/>
          <w:numId w:val="24"/>
        </w:numPr>
        <w:rPr>
          <w:rFonts w:cstheme="minorHAnsi"/>
          <w:sz w:val="24"/>
        </w:rPr>
      </w:pPr>
      <w:r w:rsidRPr="00BC26D9">
        <w:rPr>
          <w:rFonts w:cstheme="minorHAnsi"/>
          <w:sz w:val="24"/>
        </w:rPr>
        <w:t xml:space="preserve">Can present information in new ways which help pupils understand access and use it more readily. </w:t>
      </w:r>
    </w:p>
    <w:p w14:paraId="474E6F41" w14:textId="340F28D9" w:rsidR="00BC26D9" w:rsidRPr="00BC26D9" w:rsidRDefault="00BC26D9" w:rsidP="00BC26D9">
      <w:pPr>
        <w:pStyle w:val="ListParagraph"/>
        <w:numPr>
          <w:ilvl w:val="0"/>
          <w:numId w:val="24"/>
        </w:numPr>
        <w:rPr>
          <w:rFonts w:cstheme="minorHAnsi"/>
          <w:sz w:val="24"/>
        </w:rPr>
      </w:pPr>
      <w:r w:rsidRPr="00BC26D9">
        <w:rPr>
          <w:rFonts w:cstheme="minorHAnsi"/>
          <w:sz w:val="24"/>
        </w:rPr>
        <w:t xml:space="preserve">Can motivate and enthuse pupils. </w:t>
      </w:r>
    </w:p>
    <w:p w14:paraId="03000D69" w14:textId="1B2D2964" w:rsidR="00BC26D9" w:rsidRPr="00BC26D9" w:rsidRDefault="00BC26D9" w:rsidP="00BC26D9">
      <w:pPr>
        <w:pStyle w:val="ListParagraph"/>
        <w:numPr>
          <w:ilvl w:val="0"/>
          <w:numId w:val="24"/>
        </w:numPr>
        <w:rPr>
          <w:rFonts w:cstheme="minorHAnsi"/>
          <w:sz w:val="24"/>
        </w:rPr>
      </w:pPr>
      <w:r w:rsidRPr="00BC26D9">
        <w:rPr>
          <w:rFonts w:cstheme="minorHAnsi"/>
          <w:sz w:val="24"/>
        </w:rPr>
        <w:t xml:space="preserve">Can help pupils focus and concentrate. </w:t>
      </w:r>
    </w:p>
    <w:p w14:paraId="449ECD0C" w14:textId="57BFF40C" w:rsidR="00BC26D9" w:rsidRPr="00BC26D9" w:rsidRDefault="00BC26D9" w:rsidP="00BC26D9">
      <w:pPr>
        <w:pStyle w:val="ListParagraph"/>
        <w:numPr>
          <w:ilvl w:val="0"/>
          <w:numId w:val="24"/>
        </w:numPr>
        <w:rPr>
          <w:rFonts w:cstheme="minorHAnsi"/>
          <w:sz w:val="24"/>
        </w:rPr>
      </w:pPr>
      <w:r w:rsidRPr="00BC26D9">
        <w:rPr>
          <w:rFonts w:cstheme="minorHAnsi"/>
          <w:sz w:val="24"/>
        </w:rPr>
        <w:t xml:space="preserve">Offers potential for effective group working. </w:t>
      </w:r>
    </w:p>
    <w:p w14:paraId="7CB3352A" w14:textId="6DB80B7E" w:rsidR="009B3738" w:rsidRPr="00BC26D9" w:rsidRDefault="00BC26D9" w:rsidP="00BC26D9">
      <w:pPr>
        <w:pStyle w:val="ListParagraph"/>
        <w:numPr>
          <w:ilvl w:val="0"/>
          <w:numId w:val="24"/>
        </w:numPr>
        <w:rPr>
          <w:rFonts w:cstheme="minorHAnsi"/>
          <w:sz w:val="24"/>
        </w:rPr>
      </w:pPr>
      <w:r w:rsidRPr="00BC26D9">
        <w:rPr>
          <w:rFonts w:cstheme="minorHAnsi"/>
          <w:sz w:val="24"/>
        </w:rPr>
        <w:t>Has the flexibility to meet the individual needs and abilities of each pupil.</w:t>
      </w:r>
    </w:p>
    <w:p w14:paraId="4FC53BCB" w14:textId="77777777" w:rsidR="002C7906" w:rsidRPr="00C1658C" w:rsidRDefault="002C7906" w:rsidP="002C7906">
      <w:pPr>
        <w:spacing w:line="276" w:lineRule="auto"/>
        <w:rPr>
          <w:rFonts w:asciiTheme="minorHAnsi" w:eastAsia="Calibri" w:hAnsiTheme="minorHAnsi" w:cstheme="minorHAnsi"/>
          <w:b/>
        </w:rPr>
      </w:pPr>
      <w:r w:rsidRPr="00C1658C">
        <w:rPr>
          <w:rFonts w:asciiTheme="minorHAnsi" w:eastAsia="Calibri" w:hAnsiTheme="minorHAnsi" w:cstheme="minorHAnsi"/>
          <w:b/>
        </w:rPr>
        <w:t>Vision</w:t>
      </w:r>
    </w:p>
    <w:p w14:paraId="00101FB7" w14:textId="09446FCB" w:rsidR="007746A0" w:rsidRPr="00C1658C" w:rsidRDefault="002C7906" w:rsidP="002C7906">
      <w:pPr>
        <w:pStyle w:val="NormalWeb"/>
        <w:spacing w:before="0" w:beforeAutospacing="0" w:after="0" w:afterAutospacing="0"/>
        <w:textAlignment w:val="top"/>
        <w:rPr>
          <w:rFonts w:asciiTheme="minorHAnsi" w:hAnsiTheme="minorHAnsi" w:cstheme="minorHAnsi"/>
        </w:rPr>
      </w:pPr>
      <w:r w:rsidRPr="00C1658C">
        <w:rPr>
          <w:rFonts w:asciiTheme="minorHAnsi" w:hAnsiTheme="minorHAnsi" w:cstheme="minorHAnsi"/>
          <w:shd w:val="clear" w:color="auto" w:fill="FFFFFF"/>
        </w:rPr>
        <w:t xml:space="preserve">At St Marie’s, we believe that </w:t>
      </w:r>
      <w:r w:rsidR="00C1658C" w:rsidRPr="00C1658C">
        <w:rPr>
          <w:rFonts w:asciiTheme="minorHAnsi" w:hAnsiTheme="minorHAnsi" w:cstheme="minorHAnsi"/>
          <w:bdr w:val="none" w:sz="0" w:space="0" w:color="auto" w:frame="1"/>
        </w:rPr>
        <w:t>Computing</w:t>
      </w:r>
      <w:r w:rsidRPr="00C1658C">
        <w:rPr>
          <w:rFonts w:asciiTheme="minorHAnsi" w:hAnsiTheme="minorHAnsi" w:cstheme="minorHAnsi"/>
          <w:bdr w:val="none" w:sz="0" w:space="0" w:color="auto" w:frame="1"/>
        </w:rPr>
        <w:t xml:space="preserve"> is </w:t>
      </w:r>
      <w:r w:rsidR="00C1658C" w:rsidRPr="00C1658C">
        <w:rPr>
          <w:rFonts w:asciiTheme="minorHAnsi" w:hAnsiTheme="minorHAnsi" w:cstheme="minorHAnsi"/>
          <w:bdr w:val="none" w:sz="0" w:space="0" w:color="auto" w:frame="1"/>
        </w:rPr>
        <w:t>a big part of everyday life and our curriculum</w:t>
      </w:r>
      <w:r w:rsidRPr="00C1658C">
        <w:rPr>
          <w:rFonts w:asciiTheme="minorHAnsi" w:hAnsiTheme="minorHAnsi" w:cstheme="minorHAnsi"/>
          <w:bdr w:val="none" w:sz="0" w:space="0" w:color="auto" w:frame="1"/>
        </w:rPr>
        <w:t xml:space="preserve">. </w:t>
      </w:r>
      <w:r w:rsidR="00C1658C">
        <w:rPr>
          <w:rFonts w:asciiTheme="minorHAnsi" w:hAnsiTheme="minorHAnsi" w:cstheme="minorHAnsi"/>
          <w:shd w:val="clear" w:color="auto" w:fill="FFFFFF"/>
        </w:rPr>
        <w:t>W</w:t>
      </w:r>
      <w:r w:rsidR="00C1658C" w:rsidRPr="00C1658C">
        <w:rPr>
          <w:rFonts w:asciiTheme="minorHAnsi" w:hAnsiTheme="minorHAnsi" w:cstheme="minorHAnsi"/>
          <w:shd w:val="clear" w:color="auto" w:fill="FFFFFF"/>
        </w:rPr>
        <w:t>e aim to provide a Computing curriculum that develops pupils’ digital literacy and equips our children to use computational thinking and creativity to understand the world around them and bring positive change to this world. Children will also learn skills across a range of topics including coding and programming their own games and apps.</w:t>
      </w:r>
    </w:p>
    <w:p w14:paraId="6AB57E90" w14:textId="77777777" w:rsidR="002C7906" w:rsidRPr="00BC26D9" w:rsidRDefault="002C7906" w:rsidP="009B3738">
      <w:pPr>
        <w:spacing w:line="276" w:lineRule="auto"/>
        <w:rPr>
          <w:rFonts w:asciiTheme="minorHAnsi" w:eastAsia="Calibri" w:hAnsiTheme="minorHAnsi" w:cstheme="minorHAnsi"/>
          <w:b/>
        </w:rPr>
      </w:pPr>
    </w:p>
    <w:p w14:paraId="42DB02CE" w14:textId="0DBC5E05" w:rsidR="00023CAB" w:rsidRPr="00BC26D9" w:rsidRDefault="0072291B" w:rsidP="00023CAB">
      <w:pPr>
        <w:spacing w:line="276" w:lineRule="auto"/>
        <w:rPr>
          <w:rFonts w:asciiTheme="minorHAnsi" w:eastAsia="Calibri" w:hAnsiTheme="minorHAnsi" w:cstheme="minorHAnsi"/>
          <w:b/>
        </w:rPr>
      </w:pPr>
      <w:r w:rsidRPr="00BC26D9">
        <w:rPr>
          <w:rFonts w:asciiTheme="minorHAnsi" w:eastAsia="Calibri" w:hAnsiTheme="minorHAnsi" w:cstheme="minorHAnsi"/>
          <w:b/>
        </w:rPr>
        <w:t>National Curriculum Aims</w:t>
      </w:r>
    </w:p>
    <w:p w14:paraId="2265986E" w14:textId="0E6F9241" w:rsidR="00023CAB" w:rsidRDefault="00023CAB" w:rsidP="00023CAB">
      <w:pPr>
        <w:rPr>
          <w:rFonts w:asciiTheme="minorHAnsi" w:hAnsiTheme="minorHAnsi" w:cstheme="minorHAnsi"/>
          <w:i/>
        </w:rPr>
      </w:pPr>
      <w:r w:rsidRPr="00BC26D9">
        <w:rPr>
          <w:rFonts w:asciiTheme="minorHAnsi" w:hAnsiTheme="minorHAnsi" w:cstheme="minorHAnsi"/>
        </w:rPr>
        <w:t xml:space="preserve"> ‘A high-quality computing education equips pupils to use computational thinking and creativity to understand and change the world. 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 </w:t>
      </w:r>
      <w:r w:rsidRPr="00BC26D9">
        <w:rPr>
          <w:rFonts w:asciiTheme="minorHAnsi" w:hAnsiTheme="minorHAnsi" w:cstheme="minorHAnsi"/>
          <w:i/>
        </w:rPr>
        <w:t xml:space="preserve">(National Curriculum </w:t>
      </w:r>
      <w:proofErr w:type="spellStart"/>
      <w:r w:rsidRPr="00BC26D9">
        <w:rPr>
          <w:rFonts w:asciiTheme="minorHAnsi" w:hAnsiTheme="minorHAnsi" w:cstheme="minorHAnsi"/>
          <w:i/>
        </w:rPr>
        <w:t>DfE</w:t>
      </w:r>
      <w:proofErr w:type="spellEnd"/>
      <w:r w:rsidRPr="00BC26D9">
        <w:rPr>
          <w:rFonts w:asciiTheme="minorHAnsi" w:hAnsiTheme="minorHAnsi" w:cstheme="minorHAnsi"/>
          <w:i/>
        </w:rPr>
        <w:t>).</w:t>
      </w:r>
    </w:p>
    <w:p w14:paraId="4260C43A" w14:textId="77777777" w:rsidR="00BC26D9" w:rsidRPr="00BC26D9" w:rsidRDefault="00BC26D9" w:rsidP="00023CAB">
      <w:pPr>
        <w:rPr>
          <w:rFonts w:asciiTheme="minorHAnsi" w:hAnsiTheme="minorHAnsi" w:cstheme="minorHAnsi"/>
        </w:rPr>
      </w:pPr>
    </w:p>
    <w:p w14:paraId="694A7013" w14:textId="1554CE93" w:rsidR="00023CAB" w:rsidRPr="00BC26D9" w:rsidRDefault="00023CAB" w:rsidP="00023CAB">
      <w:pPr>
        <w:rPr>
          <w:rFonts w:asciiTheme="minorHAnsi" w:hAnsiTheme="minorHAnsi" w:cstheme="minorHAnsi"/>
          <w:b/>
        </w:rPr>
      </w:pPr>
      <w:r w:rsidRPr="00BC26D9">
        <w:rPr>
          <w:rFonts w:asciiTheme="minorHAnsi" w:hAnsiTheme="minorHAnsi" w:cstheme="minorHAnsi"/>
          <w:b/>
        </w:rPr>
        <w:t>Curriculum Objectives</w:t>
      </w:r>
    </w:p>
    <w:p w14:paraId="35D6180A" w14:textId="77777777" w:rsidR="00023CAB" w:rsidRPr="00BC26D9" w:rsidRDefault="00023CAB" w:rsidP="00023CAB">
      <w:pPr>
        <w:rPr>
          <w:rFonts w:asciiTheme="minorHAnsi" w:hAnsiTheme="minorHAnsi" w:cstheme="minorHAnsi"/>
          <w:b/>
        </w:rPr>
      </w:pPr>
      <w:r w:rsidRPr="00BC26D9">
        <w:rPr>
          <w:rFonts w:asciiTheme="minorHAnsi" w:hAnsiTheme="minorHAnsi" w:cstheme="minorHAnsi"/>
          <w:b/>
        </w:rPr>
        <w:t>Early years</w:t>
      </w:r>
    </w:p>
    <w:p w14:paraId="71650E8C" w14:textId="77777777" w:rsidR="00023CAB" w:rsidRPr="00BC26D9" w:rsidRDefault="00023CAB" w:rsidP="00023CAB">
      <w:pPr>
        <w:rPr>
          <w:rFonts w:asciiTheme="minorHAnsi" w:hAnsiTheme="minorHAnsi" w:cstheme="minorHAnsi"/>
        </w:rPr>
      </w:pPr>
      <w:r w:rsidRPr="00BC26D9">
        <w:rPr>
          <w:rFonts w:asciiTheme="minorHAnsi" w:hAnsiTheme="minorHAnsi" w:cstheme="minorHAnsi"/>
        </w:rPr>
        <w:t>It is important in the foundation stage to give children a broad, play-based experience of Computing in a range of contexts, including outdoor play. Early years learning environments should feature computing scenarios based on experience in the real world, such as in role play. Children gain confidence, control and language skills through opportunities to ‘paint’ on the whiteboard or programme a toy. Recording devices can support children to develop their communication skills.</w:t>
      </w:r>
    </w:p>
    <w:p w14:paraId="67BA6609" w14:textId="77777777" w:rsidR="00023CAB" w:rsidRPr="00BC26D9" w:rsidRDefault="00023CAB" w:rsidP="00023CAB">
      <w:pPr>
        <w:rPr>
          <w:rFonts w:asciiTheme="minorHAnsi" w:hAnsiTheme="minorHAnsi" w:cstheme="minorHAnsi"/>
        </w:rPr>
      </w:pPr>
    </w:p>
    <w:p w14:paraId="4CEC05AC" w14:textId="77777777" w:rsidR="00023CAB" w:rsidRPr="00BC26D9" w:rsidRDefault="00023CAB" w:rsidP="00023CAB">
      <w:pPr>
        <w:rPr>
          <w:rFonts w:asciiTheme="minorHAnsi" w:hAnsiTheme="minorHAnsi" w:cstheme="minorHAnsi"/>
          <w:b/>
        </w:rPr>
      </w:pPr>
      <w:r w:rsidRPr="00BC26D9">
        <w:rPr>
          <w:rFonts w:asciiTheme="minorHAnsi" w:hAnsiTheme="minorHAnsi" w:cstheme="minorHAnsi"/>
          <w:b/>
        </w:rPr>
        <w:t>Key Stage 1:</w:t>
      </w:r>
    </w:p>
    <w:p w14:paraId="15A27838" w14:textId="77777777" w:rsidR="00023CAB" w:rsidRPr="00BC26D9" w:rsidRDefault="00023CAB" w:rsidP="00023CAB">
      <w:pPr>
        <w:rPr>
          <w:rFonts w:asciiTheme="minorHAnsi" w:hAnsiTheme="minorHAnsi" w:cstheme="minorHAnsi"/>
        </w:rPr>
      </w:pPr>
      <w:r w:rsidRPr="00BC26D9">
        <w:rPr>
          <w:rFonts w:asciiTheme="minorHAnsi" w:hAnsiTheme="minorHAnsi" w:cstheme="minorHAnsi"/>
        </w:rPr>
        <w:t>Pupils should be taught to:</w:t>
      </w:r>
    </w:p>
    <w:p w14:paraId="14EAC2EE" w14:textId="77777777" w:rsidR="00023CAB" w:rsidRPr="00BC26D9" w:rsidRDefault="00023CAB" w:rsidP="00023CAB">
      <w:pPr>
        <w:pStyle w:val="ListParagraph"/>
        <w:numPr>
          <w:ilvl w:val="0"/>
          <w:numId w:val="21"/>
        </w:numPr>
        <w:spacing w:after="200" w:line="276" w:lineRule="auto"/>
        <w:rPr>
          <w:rFonts w:eastAsia="Times New Roman" w:cstheme="minorHAnsi"/>
          <w:color w:val="444444"/>
          <w:spacing w:val="15"/>
          <w:sz w:val="24"/>
          <w:szCs w:val="24"/>
        </w:rPr>
      </w:pPr>
      <w:r w:rsidRPr="00BC26D9">
        <w:rPr>
          <w:rFonts w:cstheme="minorHAnsi"/>
          <w:sz w:val="24"/>
          <w:szCs w:val="24"/>
        </w:rPr>
        <w:t>understand what algorithms are; how they are implemented as programs on digital devices; and that programs execute by following precise and unambiguous instructions</w:t>
      </w:r>
    </w:p>
    <w:p w14:paraId="0D44DBFC" w14:textId="77777777" w:rsidR="00023CAB" w:rsidRPr="00BC26D9" w:rsidRDefault="00023CAB" w:rsidP="00023CAB">
      <w:pPr>
        <w:pStyle w:val="ListParagraph"/>
        <w:numPr>
          <w:ilvl w:val="0"/>
          <w:numId w:val="21"/>
        </w:numPr>
        <w:spacing w:after="200" w:line="276" w:lineRule="auto"/>
        <w:rPr>
          <w:rFonts w:eastAsia="Times New Roman" w:cstheme="minorHAnsi"/>
          <w:color w:val="444444"/>
          <w:spacing w:val="15"/>
          <w:sz w:val="24"/>
          <w:szCs w:val="24"/>
        </w:rPr>
      </w:pPr>
      <w:r w:rsidRPr="00BC26D9">
        <w:rPr>
          <w:rFonts w:cstheme="minorHAnsi"/>
          <w:sz w:val="24"/>
          <w:szCs w:val="24"/>
        </w:rPr>
        <w:t>create and debug simple programs</w:t>
      </w:r>
    </w:p>
    <w:p w14:paraId="25B81CE1" w14:textId="77777777" w:rsidR="00023CAB" w:rsidRPr="00BC26D9" w:rsidRDefault="00023CAB" w:rsidP="00023CAB">
      <w:pPr>
        <w:pStyle w:val="ListParagraph"/>
        <w:numPr>
          <w:ilvl w:val="0"/>
          <w:numId w:val="21"/>
        </w:numPr>
        <w:spacing w:after="200" w:line="276" w:lineRule="auto"/>
        <w:rPr>
          <w:rFonts w:eastAsia="Times New Roman" w:cstheme="minorHAnsi"/>
          <w:color w:val="444444"/>
          <w:spacing w:val="15"/>
          <w:sz w:val="24"/>
          <w:szCs w:val="24"/>
        </w:rPr>
      </w:pPr>
      <w:r w:rsidRPr="00BC26D9">
        <w:rPr>
          <w:rFonts w:cstheme="minorHAnsi"/>
          <w:sz w:val="24"/>
          <w:szCs w:val="24"/>
        </w:rPr>
        <w:t>use logical reasoning to predict the behaviour of simple programs</w:t>
      </w:r>
    </w:p>
    <w:p w14:paraId="23389E69" w14:textId="77777777" w:rsidR="00023CAB" w:rsidRPr="00BC26D9" w:rsidRDefault="00023CAB" w:rsidP="00023CAB">
      <w:pPr>
        <w:pStyle w:val="ListParagraph"/>
        <w:numPr>
          <w:ilvl w:val="0"/>
          <w:numId w:val="21"/>
        </w:numPr>
        <w:spacing w:after="200" w:line="276" w:lineRule="auto"/>
        <w:rPr>
          <w:rFonts w:eastAsia="Times New Roman" w:cstheme="minorHAnsi"/>
          <w:color w:val="444444"/>
          <w:spacing w:val="15"/>
          <w:sz w:val="24"/>
          <w:szCs w:val="24"/>
        </w:rPr>
      </w:pPr>
      <w:r w:rsidRPr="00BC26D9">
        <w:rPr>
          <w:rFonts w:cstheme="minorHAnsi"/>
          <w:sz w:val="24"/>
          <w:szCs w:val="24"/>
        </w:rPr>
        <w:t>use technology purposefully to create, organise, store, manipulate and retrieve digital content</w:t>
      </w:r>
    </w:p>
    <w:p w14:paraId="4E21DE3D" w14:textId="77777777" w:rsidR="00023CAB" w:rsidRPr="00BC26D9" w:rsidRDefault="00023CAB" w:rsidP="00023CAB">
      <w:pPr>
        <w:pStyle w:val="ListParagraph"/>
        <w:numPr>
          <w:ilvl w:val="0"/>
          <w:numId w:val="21"/>
        </w:numPr>
        <w:spacing w:after="200" w:line="276" w:lineRule="auto"/>
        <w:rPr>
          <w:rFonts w:eastAsia="Times New Roman" w:cstheme="minorHAnsi"/>
          <w:color w:val="444444"/>
          <w:spacing w:val="15"/>
          <w:sz w:val="24"/>
          <w:szCs w:val="24"/>
        </w:rPr>
      </w:pPr>
      <w:r w:rsidRPr="00BC26D9">
        <w:rPr>
          <w:rFonts w:cstheme="minorHAnsi"/>
          <w:sz w:val="24"/>
          <w:szCs w:val="24"/>
        </w:rPr>
        <w:t xml:space="preserve">recognise common uses of information technology beyond school </w:t>
      </w:r>
    </w:p>
    <w:p w14:paraId="71858749" w14:textId="489DE206" w:rsidR="00BC26D9" w:rsidRPr="00BC26D9" w:rsidRDefault="00BC26D9" w:rsidP="00023CAB">
      <w:pPr>
        <w:pStyle w:val="ListParagraph"/>
        <w:numPr>
          <w:ilvl w:val="0"/>
          <w:numId w:val="21"/>
        </w:numPr>
        <w:spacing w:after="200" w:line="276" w:lineRule="auto"/>
        <w:rPr>
          <w:rFonts w:eastAsia="Times New Roman" w:cstheme="minorHAnsi"/>
          <w:color w:val="444444"/>
          <w:spacing w:val="15"/>
          <w:sz w:val="24"/>
          <w:szCs w:val="24"/>
        </w:rPr>
      </w:pPr>
      <w:r>
        <w:rPr>
          <w:rFonts w:cstheme="minorHAnsi"/>
          <w:sz w:val="24"/>
          <w:szCs w:val="24"/>
        </w:rPr>
        <w:t xml:space="preserve">to </w:t>
      </w:r>
      <w:r w:rsidR="00023CAB" w:rsidRPr="00BC26D9">
        <w:rPr>
          <w:rFonts w:cstheme="minorHAnsi"/>
          <w:sz w:val="24"/>
          <w:szCs w:val="24"/>
        </w:rPr>
        <w:t>use technology safely and respectfully, keeping personal information private; identify where to go for help and support when they have concerns about content or contact on the internet or other online technologies.</w:t>
      </w:r>
      <w:r w:rsidR="00023CAB" w:rsidRPr="00BC26D9">
        <w:rPr>
          <w:rFonts w:eastAsia="Times New Roman" w:cstheme="minorHAnsi"/>
          <w:color w:val="444444"/>
          <w:spacing w:val="15"/>
          <w:sz w:val="24"/>
          <w:szCs w:val="24"/>
        </w:rPr>
        <w:t> </w:t>
      </w:r>
      <w:r>
        <w:rPr>
          <w:rFonts w:eastAsia="Times New Roman" w:cstheme="minorHAnsi"/>
          <w:color w:val="444444"/>
          <w:spacing w:val="15"/>
          <w:sz w:val="24"/>
          <w:szCs w:val="24"/>
        </w:rPr>
        <w:t xml:space="preserve"> </w:t>
      </w:r>
    </w:p>
    <w:p w14:paraId="6D5378AD" w14:textId="77777777" w:rsidR="00BC26D9" w:rsidRPr="00BC26D9" w:rsidRDefault="00BC26D9" w:rsidP="00023CAB">
      <w:pPr>
        <w:rPr>
          <w:rFonts w:asciiTheme="minorHAnsi" w:hAnsiTheme="minorHAnsi" w:cstheme="minorHAnsi"/>
          <w:b/>
        </w:rPr>
      </w:pPr>
      <w:r w:rsidRPr="00BC26D9">
        <w:rPr>
          <w:rFonts w:asciiTheme="minorHAnsi" w:hAnsiTheme="minorHAnsi" w:cstheme="minorHAnsi"/>
          <w:b/>
        </w:rPr>
        <w:t>Key Stage 2</w:t>
      </w:r>
    </w:p>
    <w:p w14:paraId="4D0FA706" w14:textId="36497DC8" w:rsidR="00023CAB" w:rsidRPr="00BC26D9" w:rsidRDefault="00023CAB" w:rsidP="00023CAB">
      <w:pPr>
        <w:rPr>
          <w:rFonts w:asciiTheme="minorHAnsi" w:hAnsiTheme="minorHAnsi" w:cstheme="minorHAnsi"/>
        </w:rPr>
      </w:pPr>
      <w:r w:rsidRPr="00BC26D9">
        <w:rPr>
          <w:rFonts w:asciiTheme="minorHAnsi" w:hAnsiTheme="minorHAnsi" w:cstheme="minorHAnsi"/>
        </w:rPr>
        <w:t xml:space="preserve">Pupils should be taught to: </w:t>
      </w:r>
    </w:p>
    <w:p w14:paraId="6C876DF0" w14:textId="77777777" w:rsidR="00023CAB" w:rsidRPr="00BC26D9" w:rsidRDefault="00023CAB" w:rsidP="00023CAB">
      <w:pPr>
        <w:pStyle w:val="ListParagraph"/>
        <w:numPr>
          <w:ilvl w:val="0"/>
          <w:numId w:val="22"/>
        </w:numPr>
        <w:spacing w:after="200" w:line="276" w:lineRule="auto"/>
        <w:rPr>
          <w:rFonts w:eastAsia="Times New Roman" w:cstheme="minorHAnsi"/>
          <w:color w:val="333333"/>
          <w:sz w:val="24"/>
          <w:szCs w:val="24"/>
        </w:rPr>
      </w:pPr>
      <w:r w:rsidRPr="00BC26D9">
        <w:rPr>
          <w:rFonts w:cstheme="minorHAnsi"/>
          <w:sz w:val="24"/>
          <w:szCs w:val="24"/>
        </w:rPr>
        <w:t xml:space="preserve">design, write and debug programs that accomplish specific goals, including controlling or simulating physical systems; solve problems by decomposing them into smaller parts </w:t>
      </w:r>
    </w:p>
    <w:p w14:paraId="22918B72" w14:textId="77777777" w:rsidR="00023CAB" w:rsidRPr="00BC26D9" w:rsidRDefault="00023CAB" w:rsidP="00023CAB">
      <w:pPr>
        <w:pStyle w:val="ListParagraph"/>
        <w:numPr>
          <w:ilvl w:val="0"/>
          <w:numId w:val="22"/>
        </w:numPr>
        <w:spacing w:after="200" w:line="276" w:lineRule="auto"/>
        <w:rPr>
          <w:rFonts w:eastAsia="Times New Roman" w:cstheme="minorHAnsi"/>
          <w:color w:val="333333"/>
          <w:sz w:val="24"/>
          <w:szCs w:val="24"/>
        </w:rPr>
      </w:pPr>
      <w:r w:rsidRPr="00BC26D9">
        <w:rPr>
          <w:rFonts w:cstheme="minorHAnsi"/>
          <w:sz w:val="24"/>
          <w:szCs w:val="24"/>
        </w:rPr>
        <w:t>use sequence, selection, and repetition in programs; work with variables and various forms of input and output</w:t>
      </w:r>
    </w:p>
    <w:p w14:paraId="449F669C" w14:textId="77777777" w:rsidR="00023CAB" w:rsidRPr="00BC26D9" w:rsidRDefault="00023CAB" w:rsidP="00023CAB">
      <w:pPr>
        <w:pStyle w:val="ListParagraph"/>
        <w:numPr>
          <w:ilvl w:val="0"/>
          <w:numId w:val="22"/>
        </w:numPr>
        <w:spacing w:after="200" w:line="276" w:lineRule="auto"/>
        <w:rPr>
          <w:rFonts w:eastAsia="Times New Roman" w:cstheme="minorHAnsi"/>
          <w:color w:val="333333"/>
          <w:sz w:val="24"/>
          <w:szCs w:val="24"/>
        </w:rPr>
      </w:pPr>
      <w:r w:rsidRPr="00BC26D9">
        <w:rPr>
          <w:rFonts w:cstheme="minorHAnsi"/>
          <w:sz w:val="24"/>
          <w:szCs w:val="24"/>
        </w:rPr>
        <w:t xml:space="preserve">use logical reasoning to explain how some simple algorithms work and to detect and correct errors in algorithms and programs </w:t>
      </w:r>
    </w:p>
    <w:p w14:paraId="3230527A" w14:textId="77777777" w:rsidR="00023CAB" w:rsidRPr="00BC26D9" w:rsidRDefault="00023CAB" w:rsidP="00023CAB">
      <w:pPr>
        <w:pStyle w:val="ListParagraph"/>
        <w:numPr>
          <w:ilvl w:val="0"/>
          <w:numId w:val="22"/>
        </w:numPr>
        <w:spacing w:after="200" w:line="276" w:lineRule="auto"/>
        <w:rPr>
          <w:rFonts w:eastAsia="Times New Roman" w:cstheme="minorHAnsi"/>
          <w:color w:val="333333"/>
          <w:sz w:val="24"/>
          <w:szCs w:val="24"/>
        </w:rPr>
      </w:pPr>
      <w:r w:rsidRPr="00BC26D9">
        <w:rPr>
          <w:rFonts w:cstheme="minorHAnsi"/>
          <w:sz w:val="24"/>
          <w:szCs w:val="24"/>
        </w:rPr>
        <w:t xml:space="preserve">understand computer networks including the internet; how they can provide multiple services, such as the world wide web; and the opportunities they offer for communication and collaboration </w:t>
      </w:r>
    </w:p>
    <w:p w14:paraId="02D8EA11" w14:textId="77777777" w:rsidR="00023CAB" w:rsidRPr="00BC26D9" w:rsidRDefault="00023CAB" w:rsidP="00023CAB">
      <w:pPr>
        <w:pStyle w:val="ListParagraph"/>
        <w:numPr>
          <w:ilvl w:val="0"/>
          <w:numId w:val="22"/>
        </w:numPr>
        <w:spacing w:after="200" w:line="276" w:lineRule="auto"/>
        <w:rPr>
          <w:rFonts w:eastAsia="Times New Roman" w:cstheme="minorHAnsi"/>
          <w:color w:val="333333"/>
          <w:sz w:val="24"/>
          <w:szCs w:val="24"/>
        </w:rPr>
      </w:pPr>
      <w:r w:rsidRPr="00BC26D9">
        <w:rPr>
          <w:rFonts w:cstheme="minorHAnsi"/>
          <w:sz w:val="24"/>
          <w:szCs w:val="24"/>
        </w:rPr>
        <w:t xml:space="preserve">use search technologies effectively, appreciate how results are selected and ranked, and be discerning in evaluating digital content </w:t>
      </w:r>
    </w:p>
    <w:p w14:paraId="56983630" w14:textId="77777777" w:rsidR="00023CAB" w:rsidRPr="00BC26D9" w:rsidRDefault="00023CAB" w:rsidP="00023CAB">
      <w:pPr>
        <w:pStyle w:val="ListParagraph"/>
        <w:numPr>
          <w:ilvl w:val="0"/>
          <w:numId w:val="22"/>
        </w:numPr>
        <w:spacing w:after="200" w:line="276" w:lineRule="auto"/>
        <w:rPr>
          <w:rFonts w:eastAsia="Times New Roman" w:cstheme="minorHAnsi"/>
          <w:color w:val="333333"/>
          <w:sz w:val="24"/>
          <w:szCs w:val="24"/>
        </w:rPr>
      </w:pPr>
      <w:r w:rsidRPr="00BC26D9">
        <w:rPr>
          <w:rFonts w:cstheme="minorHAnsi"/>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A00C0E2" w14:textId="41E80655" w:rsidR="009B3738" w:rsidRPr="00BC26D9" w:rsidRDefault="00023CAB" w:rsidP="009B3738">
      <w:pPr>
        <w:pStyle w:val="ListParagraph"/>
        <w:numPr>
          <w:ilvl w:val="0"/>
          <w:numId w:val="22"/>
        </w:numPr>
        <w:spacing w:after="200" w:line="276" w:lineRule="auto"/>
        <w:rPr>
          <w:rFonts w:eastAsia="Times New Roman" w:cstheme="minorHAnsi"/>
          <w:color w:val="333333"/>
          <w:sz w:val="24"/>
          <w:szCs w:val="24"/>
        </w:rPr>
      </w:pPr>
      <w:proofErr w:type="gramStart"/>
      <w:r w:rsidRPr="00BC26D9">
        <w:rPr>
          <w:rFonts w:cstheme="minorHAnsi"/>
          <w:sz w:val="24"/>
          <w:szCs w:val="24"/>
        </w:rPr>
        <w:t>use</w:t>
      </w:r>
      <w:proofErr w:type="gramEnd"/>
      <w:r w:rsidRPr="00BC26D9">
        <w:rPr>
          <w:rFonts w:cstheme="minorHAnsi"/>
          <w:sz w:val="24"/>
          <w:szCs w:val="24"/>
        </w:rPr>
        <w:t xml:space="preserve"> technology safely, respectfully and responsibly; recognise acceptable/unacceptable behaviour; identify a range of ways to report concerns about content and contact.</w:t>
      </w:r>
    </w:p>
    <w:p w14:paraId="7C025BD1" w14:textId="73470FCE" w:rsidR="00BB5AA6" w:rsidRPr="00BC26D9" w:rsidRDefault="00BB5AA6" w:rsidP="008C1AC2">
      <w:pPr>
        <w:spacing w:line="276" w:lineRule="auto"/>
        <w:rPr>
          <w:rFonts w:asciiTheme="minorHAnsi" w:eastAsia="Calibri" w:hAnsiTheme="minorHAnsi" w:cstheme="minorHAnsi"/>
          <w:b/>
        </w:rPr>
      </w:pPr>
      <w:r w:rsidRPr="00BC26D9">
        <w:rPr>
          <w:rFonts w:asciiTheme="minorHAnsi" w:eastAsia="Calibri" w:hAnsiTheme="minorHAnsi" w:cstheme="minorHAnsi"/>
          <w:b/>
        </w:rPr>
        <w:t>Teaching and Learning</w:t>
      </w:r>
      <w:r w:rsidR="0072291B" w:rsidRPr="00BC26D9">
        <w:rPr>
          <w:rFonts w:asciiTheme="minorHAnsi" w:eastAsia="Calibri" w:hAnsiTheme="minorHAnsi" w:cstheme="minorHAnsi"/>
          <w:b/>
        </w:rPr>
        <w:t xml:space="preserve"> Overview </w:t>
      </w:r>
    </w:p>
    <w:p w14:paraId="37EE8D3E" w14:textId="01A37DED" w:rsidR="00023CAB" w:rsidRPr="00BC26D9" w:rsidRDefault="00023CAB" w:rsidP="00023CAB">
      <w:pPr>
        <w:rPr>
          <w:rFonts w:asciiTheme="minorHAnsi" w:hAnsiTheme="minorHAnsi" w:cstheme="minorHAnsi"/>
        </w:rPr>
      </w:pPr>
      <w:r w:rsidRPr="00BC26D9">
        <w:rPr>
          <w:rFonts w:asciiTheme="minorHAnsi" w:hAnsiTheme="minorHAnsi" w:cstheme="minorHAnsi"/>
        </w:rPr>
        <w:t>At St Marie’s Catholic Primary School,</w:t>
      </w:r>
      <w:r w:rsidR="00F77169">
        <w:rPr>
          <w:rFonts w:asciiTheme="minorHAnsi" w:hAnsiTheme="minorHAnsi" w:cstheme="minorHAnsi"/>
        </w:rPr>
        <w:t xml:space="preserve"> w</w:t>
      </w:r>
      <w:r w:rsidRPr="00BC26D9">
        <w:rPr>
          <w:rFonts w:asciiTheme="minorHAnsi" w:hAnsiTheme="minorHAnsi" w:cstheme="minorHAnsi"/>
        </w:rPr>
        <w:t>e use the ‘</w:t>
      </w:r>
      <w:proofErr w:type="spellStart"/>
      <w:r w:rsidRPr="00BC26D9">
        <w:rPr>
          <w:rFonts w:asciiTheme="minorHAnsi" w:hAnsiTheme="minorHAnsi" w:cstheme="minorHAnsi"/>
        </w:rPr>
        <w:t>Kapow</w:t>
      </w:r>
      <w:proofErr w:type="spellEnd"/>
      <w:r w:rsidRPr="00BC26D9">
        <w:rPr>
          <w:rFonts w:asciiTheme="minorHAnsi" w:hAnsiTheme="minorHAnsi" w:cstheme="minorHAnsi"/>
        </w:rPr>
        <w:t>’ scheme of work to provide consistency throughout each year and for skills to be built upon. Modules are designed to enable pupils to achieve stated objectives. Pupil progress towards these objectives will be recorded by the teacher. A wide range of styles are employed to ensure all children are sufficiently challenged including: working individually, in pairs or in small groups and both practical and theoretical lessons.</w:t>
      </w:r>
    </w:p>
    <w:p w14:paraId="5963B717" w14:textId="77777777" w:rsidR="009F6F50" w:rsidRPr="00BC26D9" w:rsidRDefault="009F6F50" w:rsidP="008C1AC2">
      <w:pPr>
        <w:spacing w:line="276" w:lineRule="auto"/>
        <w:rPr>
          <w:rFonts w:asciiTheme="minorHAnsi" w:hAnsiTheme="minorHAnsi" w:cstheme="minorHAnsi"/>
        </w:rPr>
      </w:pPr>
    </w:p>
    <w:p w14:paraId="006AD0AE" w14:textId="1B0858DA" w:rsidR="00023CAB" w:rsidRPr="00BC26D9" w:rsidRDefault="00023CAB" w:rsidP="00023CAB">
      <w:pPr>
        <w:rPr>
          <w:rFonts w:asciiTheme="minorHAnsi" w:hAnsiTheme="minorHAnsi" w:cstheme="minorHAnsi"/>
          <w:b/>
          <w:color w:val="444444"/>
          <w:spacing w:val="15"/>
        </w:rPr>
      </w:pPr>
      <w:r w:rsidRPr="00BC26D9">
        <w:rPr>
          <w:rFonts w:asciiTheme="minorHAnsi" w:hAnsiTheme="minorHAnsi" w:cstheme="minorHAnsi"/>
          <w:b/>
        </w:rPr>
        <w:t>Assessment and tracking progress</w:t>
      </w:r>
    </w:p>
    <w:p w14:paraId="1CD463E0" w14:textId="77777777" w:rsidR="00023CAB" w:rsidRPr="00BC26D9" w:rsidRDefault="00023CAB" w:rsidP="00023CAB">
      <w:pPr>
        <w:rPr>
          <w:rFonts w:asciiTheme="minorHAnsi" w:hAnsiTheme="minorHAnsi" w:cstheme="minorHAnsi"/>
        </w:rPr>
      </w:pPr>
      <w:r w:rsidRPr="00BC26D9">
        <w:rPr>
          <w:rFonts w:asciiTheme="minorHAnsi" w:hAnsiTheme="minorHAnsi" w:cstheme="minorHAnsi"/>
        </w:rPr>
        <w:t xml:space="preserve">Key objectives to be assessed are taken from the National Curriculum for Computing. Teachers regularly assess capability through observations, discussions with pupils and looking at completed </w:t>
      </w:r>
      <w:r w:rsidRPr="00BC26D9">
        <w:rPr>
          <w:rFonts w:asciiTheme="minorHAnsi" w:hAnsiTheme="minorHAnsi" w:cstheme="minorHAnsi"/>
        </w:rPr>
        <w:lastRenderedPageBreak/>
        <w:t xml:space="preserve">work. Regular assessment of computing work is an integral part of teaching and learning and central to good practice. It should be process orientated - reviewing the way that techniques and skills are applied purposefully by pupils to demonstrate their understanding of the concepts of ICT and computing. We assess the children’s work in computing by making informal judgements as we observe and talk to the children during lessons. Pre-teaching and end of unit quizzes are part of each unit and provide opportunity for teachers and pupils to assess their learning. </w:t>
      </w:r>
    </w:p>
    <w:p w14:paraId="43DD9516" w14:textId="6099E99F" w:rsidR="00DE6F24" w:rsidRPr="00BC26D9" w:rsidRDefault="00DE6F24" w:rsidP="00982FCC">
      <w:pPr>
        <w:rPr>
          <w:rFonts w:asciiTheme="minorHAnsi" w:hAnsiTheme="minorHAnsi" w:cstheme="minorHAnsi"/>
          <w:color w:val="0B0C0C"/>
        </w:rPr>
      </w:pPr>
    </w:p>
    <w:p w14:paraId="0F190E48" w14:textId="77777777" w:rsidR="00BC26D9" w:rsidRPr="00BC26D9" w:rsidRDefault="00BC26D9" w:rsidP="00BC26D9">
      <w:pPr>
        <w:rPr>
          <w:rFonts w:asciiTheme="minorHAnsi" w:hAnsiTheme="minorHAnsi" w:cstheme="minorHAnsi"/>
          <w:b/>
        </w:rPr>
      </w:pPr>
      <w:r w:rsidRPr="00BC26D9">
        <w:rPr>
          <w:rFonts w:asciiTheme="minorHAnsi" w:hAnsiTheme="minorHAnsi" w:cstheme="minorHAnsi"/>
          <w:b/>
        </w:rPr>
        <w:t>Monitoring and Reviewing</w:t>
      </w:r>
    </w:p>
    <w:p w14:paraId="4F459EB9" w14:textId="77777777" w:rsidR="00BC26D9" w:rsidRPr="00BC26D9" w:rsidRDefault="00BC26D9" w:rsidP="00BC26D9">
      <w:pPr>
        <w:rPr>
          <w:rFonts w:asciiTheme="minorHAnsi" w:hAnsiTheme="minorHAnsi" w:cstheme="minorHAnsi"/>
          <w:u w:val="single"/>
        </w:rPr>
      </w:pPr>
      <w:r w:rsidRPr="00BC26D9">
        <w:rPr>
          <w:rFonts w:asciiTheme="minorHAnsi" w:hAnsiTheme="minorHAnsi" w:cstheme="minorHAnsi"/>
        </w:rPr>
        <w:t>The monitoring of the standards of the children’s work and of the quality of teaching in computing is the responsibility of the computing subject leader. The computing subject leader is also responsible for supporting colleagues in the teaching of computing, for keeping informed about current developments in the subject and for providing a strategic lead and direction for the subject in the school. The computing subject leader gives the head teacher an annual summary report in which s/he evaluates the strengths and weaknesses in the subject and indicates areas for further improvement. The computing subject leader has specially-allocated time for carrying out the vital task of reviewing samples of the children’s work and for visiting classes to observe the teaching of computing.</w:t>
      </w:r>
    </w:p>
    <w:p w14:paraId="4C7DBF19" w14:textId="77777777" w:rsidR="00BC26D9" w:rsidRPr="00BC26D9" w:rsidRDefault="00BC26D9" w:rsidP="00982FCC">
      <w:pPr>
        <w:rPr>
          <w:rFonts w:asciiTheme="minorHAnsi" w:hAnsiTheme="minorHAnsi" w:cstheme="minorHAnsi"/>
          <w:b/>
        </w:rPr>
      </w:pPr>
    </w:p>
    <w:p w14:paraId="196E306A" w14:textId="77777777" w:rsidR="00BC26D9" w:rsidRPr="00BC26D9" w:rsidRDefault="00BC26D9" w:rsidP="00BC26D9">
      <w:pPr>
        <w:rPr>
          <w:rFonts w:asciiTheme="minorHAnsi" w:hAnsiTheme="minorHAnsi" w:cstheme="minorHAnsi"/>
          <w:b/>
        </w:rPr>
      </w:pPr>
      <w:r w:rsidRPr="00BC26D9">
        <w:rPr>
          <w:rFonts w:asciiTheme="minorHAnsi" w:hAnsiTheme="minorHAnsi" w:cstheme="minorHAnsi"/>
          <w:b/>
        </w:rPr>
        <w:t xml:space="preserve">Roles and Responsibilities </w:t>
      </w:r>
    </w:p>
    <w:p w14:paraId="3344241B" w14:textId="77777777" w:rsidR="00BC26D9" w:rsidRPr="00BC26D9" w:rsidRDefault="00BC26D9" w:rsidP="00BC26D9">
      <w:pPr>
        <w:rPr>
          <w:rFonts w:asciiTheme="minorHAnsi" w:hAnsiTheme="minorHAnsi" w:cstheme="minorHAnsi"/>
          <w:b/>
        </w:rPr>
      </w:pPr>
      <w:r w:rsidRPr="00BC26D9">
        <w:rPr>
          <w:rFonts w:asciiTheme="minorHAnsi" w:hAnsiTheme="minorHAnsi" w:cstheme="minorHAnsi"/>
          <w:b/>
        </w:rPr>
        <w:t>Leader for Computing</w:t>
      </w:r>
    </w:p>
    <w:p w14:paraId="5829F23B" w14:textId="77777777" w:rsidR="00BC26D9" w:rsidRPr="00BC26D9" w:rsidRDefault="00BC26D9" w:rsidP="00BC26D9">
      <w:pPr>
        <w:rPr>
          <w:rFonts w:asciiTheme="minorHAnsi" w:hAnsiTheme="minorHAnsi" w:cstheme="minorHAnsi"/>
        </w:rPr>
      </w:pPr>
      <w:r w:rsidRPr="00BC26D9">
        <w:rPr>
          <w:rFonts w:asciiTheme="minorHAnsi" w:hAnsiTheme="minorHAnsi" w:cstheme="minorHAnsi"/>
        </w:rPr>
        <w:t xml:space="preserve">The subject leader is responsible for providing professional leadership and management of computing within the school. They will monitor standards to ensure high quality teaching, effective use of resources and improved standards of learning and achievement. This will include observation of lessons and scrutiny of the pupils' work. They will collect, analyse and distribute, where applicable, information relating to the subject to the relevant people. </w:t>
      </w:r>
    </w:p>
    <w:p w14:paraId="5C3E93C7" w14:textId="77777777" w:rsidR="00BC26D9" w:rsidRPr="00BC26D9" w:rsidRDefault="00BC26D9" w:rsidP="00BC26D9">
      <w:pPr>
        <w:rPr>
          <w:rFonts w:asciiTheme="minorHAnsi" w:hAnsiTheme="minorHAnsi" w:cstheme="minorHAnsi"/>
          <w:b/>
        </w:rPr>
      </w:pPr>
      <w:r w:rsidRPr="00BC26D9">
        <w:rPr>
          <w:rFonts w:asciiTheme="minorHAnsi" w:hAnsiTheme="minorHAnsi" w:cstheme="minorHAnsi"/>
          <w:b/>
        </w:rPr>
        <w:t xml:space="preserve">Class Teachers </w:t>
      </w:r>
    </w:p>
    <w:p w14:paraId="67B82B08" w14:textId="77777777" w:rsidR="00BC26D9" w:rsidRPr="00BC26D9" w:rsidRDefault="00BC26D9" w:rsidP="00BC26D9">
      <w:pPr>
        <w:rPr>
          <w:rFonts w:asciiTheme="minorHAnsi" w:hAnsiTheme="minorHAnsi" w:cstheme="minorHAnsi"/>
        </w:rPr>
      </w:pPr>
      <w:r w:rsidRPr="00BC26D9">
        <w:rPr>
          <w:rFonts w:asciiTheme="minorHAnsi" w:hAnsiTheme="minorHAnsi" w:cstheme="minorHAnsi"/>
        </w:rPr>
        <w:t xml:space="preserve">It is the responsibility of each class teacher to ensure that their class is taught all elements of the computing curriculum as set out in the National Curriculum programme of study. </w:t>
      </w:r>
    </w:p>
    <w:p w14:paraId="1F57C7C5" w14:textId="77777777" w:rsidR="00BC26D9" w:rsidRPr="00BC26D9" w:rsidRDefault="00BC26D9" w:rsidP="00BC26D9">
      <w:pPr>
        <w:rPr>
          <w:rFonts w:asciiTheme="minorHAnsi" w:hAnsiTheme="minorHAnsi" w:cstheme="minorHAnsi"/>
          <w:b/>
        </w:rPr>
      </w:pPr>
      <w:r w:rsidRPr="00BC26D9">
        <w:rPr>
          <w:rFonts w:asciiTheme="minorHAnsi" w:hAnsiTheme="minorHAnsi" w:cstheme="minorHAnsi"/>
          <w:b/>
        </w:rPr>
        <w:t xml:space="preserve">All staff </w:t>
      </w:r>
    </w:p>
    <w:p w14:paraId="05979FB2" w14:textId="42617A66" w:rsidR="00BC26D9" w:rsidRPr="00BC26D9" w:rsidRDefault="00BC26D9" w:rsidP="00BC26D9">
      <w:pPr>
        <w:rPr>
          <w:rFonts w:asciiTheme="minorHAnsi" w:hAnsiTheme="minorHAnsi" w:cstheme="minorHAnsi"/>
        </w:rPr>
      </w:pPr>
      <w:r w:rsidRPr="00BC26D9">
        <w:rPr>
          <w:rFonts w:asciiTheme="minorHAnsi" w:hAnsiTheme="minorHAnsi" w:cstheme="minorHAnsi"/>
        </w:rPr>
        <w:t>It is the responsibility of all staff to make themselves aware of legislation relating to the use of ICT and computing, including copyright and data protection issues (s</w:t>
      </w:r>
      <w:r>
        <w:rPr>
          <w:rFonts w:asciiTheme="minorHAnsi" w:hAnsiTheme="minorHAnsi" w:cstheme="minorHAnsi"/>
        </w:rPr>
        <w:t>ee acceptable use policy and on</w:t>
      </w:r>
      <w:r w:rsidRPr="00BC26D9">
        <w:rPr>
          <w:rFonts w:asciiTheme="minorHAnsi" w:hAnsiTheme="minorHAnsi" w:cstheme="minorHAnsi"/>
        </w:rPr>
        <w:t xml:space="preserve">line safety policy). </w:t>
      </w:r>
    </w:p>
    <w:p w14:paraId="24D61BF3" w14:textId="77777777" w:rsidR="00BC26D9" w:rsidRPr="00BC26D9" w:rsidRDefault="00BC26D9" w:rsidP="00BC26D9">
      <w:pPr>
        <w:rPr>
          <w:rFonts w:asciiTheme="minorHAnsi" w:hAnsiTheme="minorHAnsi" w:cstheme="minorHAnsi"/>
          <w:b/>
        </w:rPr>
      </w:pPr>
      <w:r w:rsidRPr="00BC26D9">
        <w:rPr>
          <w:rFonts w:asciiTheme="minorHAnsi" w:hAnsiTheme="minorHAnsi" w:cstheme="minorHAnsi"/>
          <w:b/>
        </w:rPr>
        <w:t xml:space="preserve">Governors </w:t>
      </w:r>
    </w:p>
    <w:p w14:paraId="44FAFA2A" w14:textId="77777777" w:rsidR="00BC26D9" w:rsidRPr="00BC26D9" w:rsidRDefault="00BC26D9" w:rsidP="00BC26D9">
      <w:pPr>
        <w:rPr>
          <w:rFonts w:asciiTheme="minorHAnsi" w:hAnsiTheme="minorHAnsi" w:cstheme="minorHAnsi"/>
        </w:rPr>
      </w:pPr>
      <w:r w:rsidRPr="00BC26D9">
        <w:rPr>
          <w:rFonts w:asciiTheme="minorHAnsi" w:hAnsiTheme="minorHAnsi" w:cstheme="minorHAnsi"/>
        </w:rPr>
        <w:t xml:space="preserve">All governors are interested in the development of computing to promote high quality teaching and learning in the school. A governor is nominated to be responsible for monitoring and evaluating the impact and value of computing on children’s learning. They liaise with the subject leader and report back to the governing body with their findings annually. </w:t>
      </w:r>
    </w:p>
    <w:p w14:paraId="6B5C02A2" w14:textId="77777777" w:rsidR="00BC26D9" w:rsidRPr="00BC26D9" w:rsidRDefault="00BC26D9" w:rsidP="00BC26D9">
      <w:pPr>
        <w:rPr>
          <w:rFonts w:asciiTheme="minorHAnsi" w:hAnsiTheme="minorHAnsi" w:cstheme="minorHAnsi"/>
          <w:b/>
        </w:rPr>
      </w:pPr>
      <w:r w:rsidRPr="00BC26D9">
        <w:rPr>
          <w:rFonts w:asciiTheme="minorHAnsi" w:hAnsiTheme="minorHAnsi" w:cstheme="minorHAnsi"/>
          <w:b/>
        </w:rPr>
        <w:t xml:space="preserve">Parental involvement </w:t>
      </w:r>
    </w:p>
    <w:p w14:paraId="17EDD0C1" w14:textId="43DDF7D6" w:rsidR="00BC26D9" w:rsidRPr="00BC26D9" w:rsidRDefault="00BC26D9" w:rsidP="00BC26D9">
      <w:pPr>
        <w:rPr>
          <w:rFonts w:asciiTheme="minorHAnsi" w:hAnsiTheme="minorHAnsi" w:cstheme="minorHAnsi"/>
        </w:rPr>
      </w:pPr>
      <w:r w:rsidRPr="00BC26D9">
        <w:rPr>
          <w:rFonts w:asciiTheme="minorHAnsi" w:hAnsiTheme="minorHAnsi" w:cstheme="minorHAnsi"/>
        </w:rPr>
        <w:t>Parents are encouraged to support the implementation of computing where possible by encouraging use of computing skills at home during home-learning tasks and through the school website. They will be made aware of e-safety and encouraged to promote this at home.</w:t>
      </w:r>
    </w:p>
    <w:p w14:paraId="3579B7AA" w14:textId="77777777" w:rsidR="00BC26D9" w:rsidRPr="00BC26D9" w:rsidRDefault="00BC26D9" w:rsidP="00BC26D9">
      <w:pPr>
        <w:rPr>
          <w:rFonts w:asciiTheme="minorHAnsi" w:hAnsiTheme="minorHAnsi" w:cstheme="minorHAnsi"/>
        </w:rPr>
      </w:pPr>
    </w:p>
    <w:p w14:paraId="0DF3123A" w14:textId="77777777" w:rsidR="00BC26D9" w:rsidRPr="00BC26D9" w:rsidRDefault="00BC26D9" w:rsidP="00BC26D9">
      <w:pPr>
        <w:textAlignment w:val="top"/>
        <w:rPr>
          <w:rFonts w:asciiTheme="minorHAnsi" w:hAnsiTheme="minorHAnsi" w:cstheme="minorHAnsi"/>
          <w:b/>
        </w:rPr>
      </w:pPr>
      <w:r w:rsidRPr="00BC26D9">
        <w:rPr>
          <w:rFonts w:asciiTheme="minorHAnsi" w:hAnsiTheme="minorHAnsi" w:cstheme="minorHAnsi"/>
          <w:b/>
        </w:rPr>
        <w:t>Resources</w:t>
      </w:r>
    </w:p>
    <w:p w14:paraId="410EF225" w14:textId="3AAF169D" w:rsidR="00BC26D9" w:rsidRPr="00BC26D9" w:rsidRDefault="00BC26D9" w:rsidP="00BC26D9">
      <w:pPr>
        <w:spacing w:after="200" w:line="276" w:lineRule="auto"/>
        <w:rPr>
          <w:rFonts w:asciiTheme="minorHAnsi" w:eastAsia="Calibri" w:hAnsiTheme="minorHAnsi" w:cstheme="minorHAnsi"/>
        </w:rPr>
      </w:pPr>
      <w:r w:rsidRPr="00BC26D9">
        <w:rPr>
          <w:rFonts w:asciiTheme="minorHAnsi" w:eastAsia="Calibri" w:hAnsiTheme="minorHAnsi" w:cstheme="minorHAnsi"/>
        </w:rPr>
        <w:t xml:space="preserve">The school acknowledges the need to continually maintain, update and develop its resources and to make progress towards a consistent, compatible PC system by investing in resources that will effectively deliver the strands of the national curriculum and support the use of ICT and Computing across the school. Teachers are required to inform the Computing coordinator of any faults as soon </w:t>
      </w:r>
      <w:r w:rsidRPr="00BC26D9">
        <w:rPr>
          <w:rFonts w:asciiTheme="minorHAnsi" w:eastAsia="Calibri" w:hAnsiTheme="minorHAnsi" w:cstheme="minorHAnsi"/>
        </w:rPr>
        <w:lastRenderedPageBreak/>
        <w:t xml:space="preserve">as they are noticed. ICT and Computing network infrastructure and equipment has been sited so that: </w:t>
      </w:r>
    </w:p>
    <w:p w14:paraId="756C3C52" w14:textId="3EB74C00" w:rsidR="00BC26D9" w:rsidRPr="00C1658C" w:rsidRDefault="00BC26D9" w:rsidP="00BC26D9">
      <w:pPr>
        <w:pStyle w:val="ListParagraph"/>
        <w:numPr>
          <w:ilvl w:val="0"/>
          <w:numId w:val="23"/>
        </w:numPr>
        <w:spacing w:after="200" w:line="276" w:lineRule="auto"/>
        <w:rPr>
          <w:rFonts w:ascii="Letter-join Plus 24" w:eastAsia="Calibri" w:hAnsi="Letter-join Plus 24"/>
          <w:sz w:val="24"/>
          <w:szCs w:val="24"/>
        </w:rPr>
      </w:pPr>
      <w:bookmarkStart w:id="0" w:name="_GoBack"/>
      <w:bookmarkEnd w:id="0"/>
      <w:r w:rsidRPr="00C1658C">
        <w:rPr>
          <w:rFonts w:ascii="Letter-join Plus 24" w:eastAsia="Calibri" w:hAnsi="Letter-join Plus 24"/>
          <w:sz w:val="24"/>
          <w:szCs w:val="24"/>
        </w:rPr>
        <w:t>Every classroom from Reception to Y6 has a laptop connected to the school network and an int</w:t>
      </w:r>
      <w:r w:rsidR="00C1658C" w:rsidRPr="00C1658C">
        <w:rPr>
          <w:rFonts w:ascii="Letter-join Plus 24" w:eastAsia="Calibri" w:hAnsi="Letter-join Plus 24"/>
          <w:sz w:val="24"/>
          <w:szCs w:val="24"/>
        </w:rPr>
        <w:t>eractive whiteboard with sound.</w:t>
      </w:r>
    </w:p>
    <w:p w14:paraId="11884E25" w14:textId="1A42DFBB" w:rsidR="00BC26D9" w:rsidRPr="00C1658C" w:rsidRDefault="00C1658C" w:rsidP="00BC26D9">
      <w:pPr>
        <w:pStyle w:val="ListParagraph"/>
        <w:numPr>
          <w:ilvl w:val="0"/>
          <w:numId w:val="23"/>
        </w:numPr>
        <w:spacing w:after="200" w:line="276" w:lineRule="auto"/>
        <w:rPr>
          <w:rFonts w:ascii="Letter-join Plus 24" w:eastAsia="Calibri" w:hAnsi="Letter-join Plus 24"/>
          <w:sz w:val="24"/>
          <w:szCs w:val="24"/>
        </w:rPr>
      </w:pPr>
      <w:r w:rsidRPr="00C1658C">
        <w:rPr>
          <w:rFonts w:ascii="Letter-join Plus 24" w:eastAsia="Calibri" w:hAnsi="Letter-join Plus 24"/>
          <w:sz w:val="24"/>
          <w:szCs w:val="24"/>
        </w:rPr>
        <w:t>There are</w:t>
      </w:r>
      <w:r w:rsidR="00BC26D9" w:rsidRPr="00C1658C">
        <w:rPr>
          <w:rFonts w:ascii="Letter-join Plus 24" w:eastAsia="Calibri" w:hAnsi="Letter-join Plus 24"/>
          <w:sz w:val="24"/>
          <w:szCs w:val="24"/>
        </w:rPr>
        <w:t xml:space="preserve"> iPads available for cross curriculum ICT and digital literacy use in other subjects</w:t>
      </w:r>
    </w:p>
    <w:p w14:paraId="352AA494" w14:textId="128DCB66" w:rsidR="00BC26D9" w:rsidRPr="00C1658C" w:rsidRDefault="00BC26D9" w:rsidP="00BC26D9">
      <w:pPr>
        <w:pStyle w:val="ListParagraph"/>
        <w:numPr>
          <w:ilvl w:val="0"/>
          <w:numId w:val="23"/>
        </w:numPr>
        <w:spacing w:after="200" w:line="276" w:lineRule="auto"/>
        <w:rPr>
          <w:rFonts w:ascii="Letter-join Plus 24" w:eastAsia="Calibri" w:hAnsi="Letter-join Plus 24"/>
          <w:sz w:val="24"/>
          <w:szCs w:val="24"/>
        </w:rPr>
      </w:pPr>
      <w:r w:rsidRPr="00C1658C">
        <w:rPr>
          <w:rFonts w:ascii="Letter-join Plus 24" w:eastAsia="Calibri" w:hAnsi="Letter-join Plus 24"/>
          <w:sz w:val="24"/>
          <w:szCs w:val="24"/>
        </w:rPr>
        <w:t xml:space="preserve">Each class from Foundation Stage has access to the IPADs through use of a flexible timetable where teachers can book the hardware out to use. </w:t>
      </w:r>
    </w:p>
    <w:p w14:paraId="3FF89204" w14:textId="77777777" w:rsidR="00BC26D9" w:rsidRPr="00C1658C" w:rsidRDefault="00BC26D9" w:rsidP="00BC26D9">
      <w:pPr>
        <w:pStyle w:val="ListParagraph"/>
        <w:numPr>
          <w:ilvl w:val="0"/>
          <w:numId w:val="23"/>
        </w:numPr>
        <w:spacing w:after="200" w:line="276" w:lineRule="auto"/>
        <w:rPr>
          <w:rFonts w:ascii="Letter-join Plus 24" w:eastAsia="Calibri" w:hAnsi="Letter-join Plus 24"/>
          <w:sz w:val="24"/>
          <w:szCs w:val="24"/>
        </w:rPr>
      </w:pPr>
      <w:r w:rsidRPr="00C1658C">
        <w:rPr>
          <w:rFonts w:ascii="Letter-join Plus 24" w:eastAsia="Calibri" w:hAnsi="Letter-join Plus 24"/>
          <w:sz w:val="24"/>
          <w:szCs w:val="24"/>
        </w:rPr>
        <w:t xml:space="preserve">Pupils may use ICT and Computing independently, in pairs, alongside an LSA or in a group with a teacher. </w:t>
      </w:r>
    </w:p>
    <w:p w14:paraId="3E066B89" w14:textId="1421A139" w:rsidR="00BC26D9" w:rsidRPr="00C1658C" w:rsidRDefault="00BC26D9" w:rsidP="00BC26D9">
      <w:pPr>
        <w:pStyle w:val="ListParagraph"/>
        <w:numPr>
          <w:ilvl w:val="0"/>
          <w:numId w:val="23"/>
        </w:numPr>
        <w:spacing w:after="200" w:line="276" w:lineRule="auto"/>
        <w:rPr>
          <w:rFonts w:ascii="Letter-join Plus 24" w:eastAsia="Calibri" w:hAnsi="Letter-join Plus 24"/>
          <w:sz w:val="24"/>
          <w:szCs w:val="24"/>
        </w:rPr>
      </w:pPr>
      <w:r w:rsidRPr="00C1658C">
        <w:rPr>
          <w:rFonts w:ascii="Letter-join Plus 24" w:eastAsia="Calibri" w:hAnsi="Letter-join Plus 24"/>
          <w:sz w:val="24"/>
          <w:szCs w:val="24"/>
        </w:rPr>
        <w:t>The school has an ICT and Computing technician who is in school one morning every</w:t>
      </w:r>
      <w:r w:rsidR="00C1658C" w:rsidRPr="00C1658C">
        <w:rPr>
          <w:rFonts w:ascii="Letter-join Plus 24" w:eastAsia="Calibri" w:hAnsi="Letter-join Plus 24"/>
          <w:sz w:val="24"/>
          <w:szCs w:val="24"/>
        </w:rPr>
        <w:t xml:space="preserve"> other week.</w:t>
      </w:r>
    </w:p>
    <w:p w14:paraId="1987D651" w14:textId="77777777" w:rsidR="00BC26D9" w:rsidRPr="00982FCC" w:rsidRDefault="00BC26D9" w:rsidP="00BC26D9">
      <w:pPr>
        <w:rPr>
          <w:rFonts w:ascii="Arial" w:hAnsi="Arial" w:cs="Arial"/>
          <w:b/>
          <w:sz w:val="28"/>
        </w:rPr>
      </w:pPr>
    </w:p>
    <w:sectPr w:rsidR="00BC26D9" w:rsidRPr="00982FCC" w:rsidSect="008304B9">
      <w:headerReference w:type="default" r:id="rId12"/>
      <w:footerReference w:type="default" r:id="rId13"/>
      <w:pgSz w:w="11908" w:h="16833"/>
      <w:pgMar w:top="567" w:right="1077" w:bottom="720" w:left="1077"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4E520" w14:textId="77777777" w:rsidR="004D29B5" w:rsidRDefault="004D29B5">
      <w:r>
        <w:separator/>
      </w:r>
    </w:p>
  </w:endnote>
  <w:endnote w:type="continuationSeparator" w:id="0">
    <w:p w14:paraId="35A93EB2" w14:textId="77777777" w:rsidR="004D29B5" w:rsidRDefault="004D29B5">
      <w:r>
        <w:continuationSeparator/>
      </w:r>
    </w:p>
  </w:endnote>
  <w:endnote w:type="continuationNotice" w:id="1">
    <w:p w14:paraId="2B0219D1" w14:textId="77777777" w:rsidR="004D29B5" w:rsidRDefault="004D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SansM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tter-join Plus 24">
    <w:altName w:val="Calibri"/>
    <w:panose1 w:val="00000000000000000000"/>
    <w:charset w:val="00"/>
    <w:family w:val="modern"/>
    <w:notTrueType/>
    <w:pitch w:val="variable"/>
    <w:sig w:usb0="8000002F" w:usb1="1000000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0A41" w14:textId="77777777" w:rsidR="004B6B5A" w:rsidRDefault="004B6B5A">
    <w:pPr>
      <w:spacing w:before="140" w:line="100" w:lineRule="exact"/>
      <w:rPr>
        <w:sz w:val="10"/>
      </w:rPr>
    </w:pPr>
  </w:p>
  <w:p w14:paraId="62EBF3C5" w14:textId="77777777" w:rsidR="004B6B5A" w:rsidRDefault="004B6B5A">
    <w:pPr>
      <w:tabs>
        <w:tab w:val="left" w:pos="0"/>
        <w:tab w:val="right" w:pos="8308"/>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968F3" w14:textId="77777777" w:rsidR="004D29B5" w:rsidRDefault="004D29B5">
      <w:r>
        <w:separator/>
      </w:r>
    </w:p>
  </w:footnote>
  <w:footnote w:type="continuationSeparator" w:id="0">
    <w:p w14:paraId="7717CB9B" w14:textId="77777777" w:rsidR="004D29B5" w:rsidRDefault="004D29B5">
      <w:r>
        <w:continuationSeparator/>
      </w:r>
    </w:p>
  </w:footnote>
  <w:footnote w:type="continuationNotice" w:id="1">
    <w:p w14:paraId="5E1FB798" w14:textId="77777777" w:rsidR="004D29B5" w:rsidRDefault="004D29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4B6B5A" w:rsidRDefault="004B6B5A">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6F95"/>
      </v:shape>
    </w:pict>
  </w:numPicBullet>
  <w:abstractNum w:abstractNumId="0" w15:restartNumberingAfterBreak="0">
    <w:nsid w:val="006254BE"/>
    <w:multiLevelType w:val="hybridMultilevel"/>
    <w:tmpl w:val="9FDC627A"/>
    <w:lvl w:ilvl="0" w:tplc="08090005">
      <w:start w:val="1"/>
      <w:numFmt w:val="bullet"/>
      <w:lvlText w:val=""/>
      <w:lvlJc w:val="left"/>
      <w:pPr>
        <w:ind w:left="1020" w:hanging="360"/>
      </w:pPr>
      <w:rPr>
        <w:rFonts w:ascii="Wingdings" w:hAnsi="Wingdings"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0B7B2F91"/>
    <w:multiLevelType w:val="hybridMultilevel"/>
    <w:tmpl w:val="2F7285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A4A23"/>
    <w:multiLevelType w:val="multilevel"/>
    <w:tmpl w:val="DECCC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F0028"/>
    <w:multiLevelType w:val="multilevel"/>
    <w:tmpl w:val="4A66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E018B"/>
    <w:multiLevelType w:val="hybridMultilevel"/>
    <w:tmpl w:val="61F0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81E29"/>
    <w:multiLevelType w:val="hybridMultilevel"/>
    <w:tmpl w:val="8ADE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E2A53"/>
    <w:multiLevelType w:val="hybridMultilevel"/>
    <w:tmpl w:val="F44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73A5D"/>
    <w:multiLevelType w:val="hybridMultilevel"/>
    <w:tmpl w:val="C5A8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E4353"/>
    <w:multiLevelType w:val="multilevel"/>
    <w:tmpl w:val="3852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E3BAB"/>
    <w:multiLevelType w:val="hybridMultilevel"/>
    <w:tmpl w:val="C2F49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D0978"/>
    <w:multiLevelType w:val="hybridMultilevel"/>
    <w:tmpl w:val="63C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04909"/>
    <w:multiLevelType w:val="multilevel"/>
    <w:tmpl w:val="3C54E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E349F"/>
    <w:multiLevelType w:val="hybridMultilevel"/>
    <w:tmpl w:val="A754C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13275"/>
    <w:multiLevelType w:val="hybridMultilevel"/>
    <w:tmpl w:val="C354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D0A0D"/>
    <w:multiLevelType w:val="hybridMultilevel"/>
    <w:tmpl w:val="ADBE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C1367"/>
    <w:multiLevelType w:val="hybridMultilevel"/>
    <w:tmpl w:val="04BE43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1590C"/>
    <w:multiLevelType w:val="hybridMultilevel"/>
    <w:tmpl w:val="B5C8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B268A"/>
    <w:multiLevelType w:val="multilevel"/>
    <w:tmpl w:val="5C968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28701A"/>
    <w:multiLevelType w:val="multilevel"/>
    <w:tmpl w:val="DCC29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260593"/>
    <w:multiLevelType w:val="hybridMultilevel"/>
    <w:tmpl w:val="F15A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8531B"/>
    <w:multiLevelType w:val="multilevel"/>
    <w:tmpl w:val="F31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E86B30"/>
    <w:multiLevelType w:val="hybridMultilevel"/>
    <w:tmpl w:val="A00A2CA4"/>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3" w15:restartNumberingAfterBreak="0">
    <w:nsid w:val="79CF3C51"/>
    <w:multiLevelType w:val="hybridMultilevel"/>
    <w:tmpl w:val="5E66C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6"/>
  </w:num>
  <w:num w:numId="4">
    <w:abstractNumId w:val="16"/>
  </w:num>
  <w:num w:numId="5">
    <w:abstractNumId w:val="14"/>
  </w:num>
  <w:num w:numId="6">
    <w:abstractNumId w:val="20"/>
  </w:num>
  <w:num w:numId="7">
    <w:abstractNumId w:val="2"/>
  </w:num>
  <w:num w:numId="8">
    <w:abstractNumId w:val="18"/>
  </w:num>
  <w:num w:numId="9">
    <w:abstractNumId w:val="11"/>
  </w:num>
  <w:num w:numId="10">
    <w:abstractNumId w:val="17"/>
  </w:num>
  <w:num w:numId="11">
    <w:abstractNumId w:val="21"/>
  </w:num>
  <w:num w:numId="12">
    <w:abstractNumId w:val="23"/>
  </w:num>
  <w:num w:numId="13">
    <w:abstractNumId w:val="15"/>
  </w:num>
  <w:num w:numId="14">
    <w:abstractNumId w:val="8"/>
  </w:num>
  <w:num w:numId="15">
    <w:abstractNumId w:val="3"/>
  </w:num>
  <w:num w:numId="16">
    <w:abstractNumId w:val="1"/>
  </w:num>
  <w:num w:numId="17">
    <w:abstractNumId w:val="0"/>
  </w:num>
  <w:num w:numId="18">
    <w:abstractNumId w:val="12"/>
  </w:num>
  <w:num w:numId="19">
    <w:abstractNumId w:val="9"/>
  </w:num>
  <w:num w:numId="20">
    <w:abstractNumId w:val="10"/>
  </w:num>
  <w:num w:numId="21">
    <w:abstractNumId w:val="7"/>
  </w:num>
  <w:num w:numId="22">
    <w:abstractNumId w:val="4"/>
  </w:num>
  <w:num w:numId="23">
    <w:abstractNumId w:val="19"/>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77"/>
    <w:rsid w:val="00023CAB"/>
    <w:rsid w:val="00051770"/>
    <w:rsid w:val="00066BDF"/>
    <w:rsid w:val="000702CA"/>
    <w:rsid w:val="00085182"/>
    <w:rsid w:val="00091A90"/>
    <w:rsid w:val="000B37B9"/>
    <w:rsid w:val="000C1F00"/>
    <w:rsid w:val="000D47EE"/>
    <w:rsid w:val="000D4EE9"/>
    <w:rsid w:val="000E38EA"/>
    <w:rsid w:val="000F17B0"/>
    <w:rsid w:val="000F25C3"/>
    <w:rsid w:val="00125347"/>
    <w:rsid w:val="00131F5F"/>
    <w:rsid w:val="001345C6"/>
    <w:rsid w:val="00196E48"/>
    <w:rsid w:val="00197450"/>
    <w:rsid w:val="001B1E28"/>
    <w:rsid w:val="001C0565"/>
    <w:rsid w:val="001C3050"/>
    <w:rsid w:val="001E00A6"/>
    <w:rsid w:val="001E19C6"/>
    <w:rsid w:val="001E3A89"/>
    <w:rsid w:val="002265C4"/>
    <w:rsid w:val="002269FC"/>
    <w:rsid w:val="00253E24"/>
    <w:rsid w:val="00266B7A"/>
    <w:rsid w:val="00281B90"/>
    <w:rsid w:val="00284336"/>
    <w:rsid w:val="002A103D"/>
    <w:rsid w:val="002B6DAA"/>
    <w:rsid w:val="002C7906"/>
    <w:rsid w:val="00347A3F"/>
    <w:rsid w:val="00352043"/>
    <w:rsid w:val="003670D7"/>
    <w:rsid w:val="003A3DD6"/>
    <w:rsid w:val="003A77DE"/>
    <w:rsid w:val="003B24CA"/>
    <w:rsid w:val="003C18F3"/>
    <w:rsid w:val="003D22E0"/>
    <w:rsid w:val="003D68BA"/>
    <w:rsid w:val="00422F2E"/>
    <w:rsid w:val="004234AD"/>
    <w:rsid w:val="00441F6F"/>
    <w:rsid w:val="00442B65"/>
    <w:rsid w:val="00460177"/>
    <w:rsid w:val="00474542"/>
    <w:rsid w:val="004B3499"/>
    <w:rsid w:val="004B6B5A"/>
    <w:rsid w:val="004D29B5"/>
    <w:rsid w:val="004F320B"/>
    <w:rsid w:val="00511F77"/>
    <w:rsid w:val="005169BC"/>
    <w:rsid w:val="00556EB2"/>
    <w:rsid w:val="00587486"/>
    <w:rsid w:val="005A22D0"/>
    <w:rsid w:val="005B7CB1"/>
    <w:rsid w:val="005D7E85"/>
    <w:rsid w:val="00613075"/>
    <w:rsid w:val="00635806"/>
    <w:rsid w:val="006360BC"/>
    <w:rsid w:val="00645C3A"/>
    <w:rsid w:val="00646120"/>
    <w:rsid w:val="0064760E"/>
    <w:rsid w:val="00673FEA"/>
    <w:rsid w:val="00686706"/>
    <w:rsid w:val="006E28F7"/>
    <w:rsid w:val="00717162"/>
    <w:rsid w:val="0072291B"/>
    <w:rsid w:val="00764666"/>
    <w:rsid w:val="007746A0"/>
    <w:rsid w:val="00784E51"/>
    <w:rsid w:val="007A6E77"/>
    <w:rsid w:val="007C2D8F"/>
    <w:rsid w:val="007C451B"/>
    <w:rsid w:val="007E495E"/>
    <w:rsid w:val="008163EF"/>
    <w:rsid w:val="008304B9"/>
    <w:rsid w:val="00836233"/>
    <w:rsid w:val="00840978"/>
    <w:rsid w:val="00844D9F"/>
    <w:rsid w:val="00862141"/>
    <w:rsid w:val="00881EDB"/>
    <w:rsid w:val="0088355F"/>
    <w:rsid w:val="0089579B"/>
    <w:rsid w:val="008A2C92"/>
    <w:rsid w:val="008B29E2"/>
    <w:rsid w:val="008C1AC2"/>
    <w:rsid w:val="00902785"/>
    <w:rsid w:val="00927C51"/>
    <w:rsid w:val="00933BA7"/>
    <w:rsid w:val="00951262"/>
    <w:rsid w:val="009546A8"/>
    <w:rsid w:val="00961759"/>
    <w:rsid w:val="0097363F"/>
    <w:rsid w:val="00982FCC"/>
    <w:rsid w:val="00994C92"/>
    <w:rsid w:val="009B1E61"/>
    <w:rsid w:val="009B3738"/>
    <w:rsid w:val="009B6A00"/>
    <w:rsid w:val="009C4A75"/>
    <w:rsid w:val="009F6F50"/>
    <w:rsid w:val="00A00352"/>
    <w:rsid w:val="00A735C5"/>
    <w:rsid w:val="00AA6455"/>
    <w:rsid w:val="00AB257C"/>
    <w:rsid w:val="00AB583B"/>
    <w:rsid w:val="00AE3DA1"/>
    <w:rsid w:val="00B008E7"/>
    <w:rsid w:val="00B02CD8"/>
    <w:rsid w:val="00B05452"/>
    <w:rsid w:val="00B170AF"/>
    <w:rsid w:val="00B304A0"/>
    <w:rsid w:val="00B3134A"/>
    <w:rsid w:val="00B6790A"/>
    <w:rsid w:val="00B725CF"/>
    <w:rsid w:val="00B86A79"/>
    <w:rsid w:val="00BB5AA6"/>
    <w:rsid w:val="00BC26D9"/>
    <w:rsid w:val="00BE6F7F"/>
    <w:rsid w:val="00BF5201"/>
    <w:rsid w:val="00C11253"/>
    <w:rsid w:val="00C1658C"/>
    <w:rsid w:val="00C20062"/>
    <w:rsid w:val="00C33D1B"/>
    <w:rsid w:val="00C5685E"/>
    <w:rsid w:val="00C62058"/>
    <w:rsid w:val="00CC5435"/>
    <w:rsid w:val="00CD1A33"/>
    <w:rsid w:val="00CD28F4"/>
    <w:rsid w:val="00CD582C"/>
    <w:rsid w:val="00D20D0C"/>
    <w:rsid w:val="00D212C9"/>
    <w:rsid w:val="00D24017"/>
    <w:rsid w:val="00D421A4"/>
    <w:rsid w:val="00D45F0E"/>
    <w:rsid w:val="00D96837"/>
    <w:rsid w:val="00DE0505"/>
    <w:rsid w:val="00DE68BA"/>
    <w:rsid w:val="00DE6F24"/>
    <w:rsid w:val="00E064F7"/>
    <w:rsid w:val="00E160FB"/>
    <w:rsid w:val="00E17FA3"/>
    <w:rsid w:val="00E2771F"/>
    <w:rsid w:val="00E33059"/>
    <w:rsid w:val="00E56035"/>
    <w:rsid w:val="00E837CA"/>
    <w:rsid w:val="00E95A10"/>
    <w:rsid w:val="00EB47EA"/>
    <w:rsid w:val="00EC0261"/>
    <w:rsid w:val="00EC32D0"/>
    <w:rsid w:val="00F00F2B"/>
    <w:rsid w:val="00F33205"/>
    <w:rsid w:val="00F5234A"/>
    <w:rsid w:val="00F63979"/>
    <w:rsid w:val="00F77169"/>
    <w:rsid w:val="00F80A30"/>
    <w:rsid w:val="00F81322"/>
    <w:rsid w:val="00F84A8E"/>
    <w:rsid w:val="00F96D86"/>
    <w:rsid w:val="00FB18E6"/>
    <w:rsid w:val="00FE6369"/>
    <w:rsid w:val="0B53D255"/>
    <w:rsid w:val="3F13D639"/>
    <w:rsid w:val="403CB895"/>
    <w:rsid w:val="4A127ABF"/>
    <w:rsid w:val="5D7D14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E469"/>
  <w15:chartTrackingRefBased/>
  <w15:docId w15:val="{B08E7286-0526-4285-B949-F930FD84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52"/>
    <w:rPr>
      <w:sz w:val="24"/>
      <w:szCs w:val="24"/>
      <w:lang w:eastAsia="en-GB"/>
    </w:rPr>
  </w:style>
  <w:style w:type="paragraph" w:styleId="Heading1">
    <w:name w:val="heading 1"/>
    <w:basedOn w:val="Normal"/>
    <w:next w:val="Normal"/>
    <w:qFormat/>
    <w:pPr>
      <w:keepNext/>
      <w:widowControl w:val="0"/>
      <w:suppressAutoHyphens/>
      <w:outlineLvl w:val="0"/>
    </w:pPr>
    <w:rPr>
      <w:b/>
      <w:u w:val="single"/>
    </w:rPr>
  </w:style>
  <w:style w:type="paragraph" w:styleId="Heading2">
    <w:name w:val="heading 2"/>
    <w:basedOn w:val="Normal"/>
    <w:next w:val="Normal"/>
    <w:qFormat/>
    <w:pPr>
      <w:keepNext/>
      <w:widowControl w:val="0"/>
      <w:suppressAutoHyphens/>
      <w:outlineLvl w:val="1"/>
    </w:pPr>
    <w:rPr>
      <w:b/>
    </w:rPr>
  </w:style>
  <w:style w:type="paragraph" w:styleId="Heading3">
    <w:name w:val="heading 3"/>
    <w:basedOn w:val="Normal"/>
    <w:next w:val="Normal"/>
    <w:qFormat/>
    <w:pPr>
      <w:keepNext/>
      <w:widowControl w:val="0"/>
      <w:suppressAutoHyphens/>
      <w:outlineLvl w:val="2"/>
    </w:p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D45F0E"/>
    <w:pPr>
      <w:jc w:val="center"/>
    </w:pPr>
    <w:rPr>
      <w:rFonts w:ascii="Arial" w:hAnsi="Arial" w:cs="Arial"/>
      <w:sz w:val="28"/>
      <w:u w:val="none"/>
    </w:rPr>
  </w:style>
  <w:style w:type="paragraph" w:customStyle="1" w:styleId="aLCPSubhead">
    <w:name w:val="a LCP Subhead"/>
    <w:autoRedefine/>
    <w:pPr>
      <w:ind w:left="680" w:hanging="680"/>
    </w:pPr>
    <w:rPr>
      <w:rFonts w:ascii="Arial" w:hAnsi="Arial" w:cs="Arial"/>
      <w:b/>
      <w:sz w:val="24"/>
      <w:lang w:eastAsia="en-US"/>
    </w:rPr>
  </w:style>
  <w:style w:type="paragraph" w:customStyle="1" w:styleId="aLCPBodytext">
    <w:name w:val="a LCP Body text"/>
    <w:autoRedefine/>
    <w:rsid w:val="007A6E77"/>
    <w:pPr>
      <w:jc w:val="both"/>
    </w:pPr>
    <w:rPr>
      <w:rFonts w:ascii="Arial" w:hAnsi="Arial" w:cs="Arial"/>
      <w:sz w:val="22"/>
      <w:lang w:eastAsia="en-US"/>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paragraph" w:styleId="BalloonText">
    <w:name w:val="Balloon Text"/>
    <w:basedOn w:val="Normal"/>
    <w:semiHidden/>
    <w:rsid w:val="00460177"/>
    <w:rPr>
      <w:rFonts w:ascii="Tahoma" w:hAnsi="Tahoma" w:cs="Tahoma"/>
      <w:sz w:val="16"/>
      <w:szCs w:val="16"/>
    </w:rPr>
  </w:style>
  <w:style w:type="paragraph" w:styleId="DocumentMap">
    <w:name w:val="Document Map"/>
    <w:basedOn w:val="Normal"/>
    <w:semiHidden/>
    <w:rsid w:val="00197450"/>
    <w:pPr>
      <w:shd w:val="clear" w:color="auto" w:fill="000080"/>
    </w:pPr>
    <w:rPr>
      <w:rFonts w:ascii="Tahoma" w:hAnsi="Tahoma" w:cs="Tahoma"/>
    </w:rPr>
  </w:style>
  <w:style w:type="paragraph" w:styleId="Title">
    <w:name w:val="Title"/>
    <w:basedOn w:val="Normal"/>
    <w:link w:val="TitleChar"/>
    <w:qFormat/>
    <w:rsid w:val="00AB257C"/>
    <w:pPr>
      <w:jc w:val="center"/>
    </w:pPr>
    <w:rPr>
      <w:b/>
      <w:bCs/>
      <w:sz w:val="36"/>
    </w:rPr>
  </w:style>
  <w:style w:type="character" w:customStyle="1" w:styleId="TitleChar">
    <w:name w:val="Title Char"/>
    <w:basedOn w:val="DefaultParagraphFont"/>
    <w:link w:val="Title"/>
    <w:rsid w:val="00AB257C"/>
    <w:rPr>
      <w:b/>
      <w:bCs/>
      <w:sz w:val="36"/>
      <w:szCs w:val="24"/>
      <w:lang w:eastAsia="en-US"/>
    </w:rPr>
  </w:style>
  <w:style w:type="paragraph" w:styleId="ListParagraph">
    <w:name w:val="List Paragraph"/>
    <w:basedOn w:val="Normal"/>
    <w:uiPriority w:val="34"/>
    <w:qFormat/>
    <w:rsid w:val="008C1AC2"/>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C1AC2"/>
    <w:pPr>
      <w:spacing w:before="100" w:beforeAutospacing="1" w:after="100" w:afterAutospacing="1"/>
    </w:pPr>
  </w:style>
  <w:style w:type="character" w:styleId="Hyperlink">
    <w:name w:val="Hyperlink"/>
    <w:basedOn w:val="DefaultParagraphFont"/>
    <w:uiPriority w:val="99"/>
    <w:unhideWhenUsed/>
    <w:rsid w:val="0088355F"/>
    <w:rPr>
      <w:color w:val="0000FF"/>
      <w:u w:val="single"/>
    </w:rPr>
  </w:style>
  <w:style w:type="character" w:customStyle="1" w:styleId="mark0eeh1hltm">
    <w:name w:val="mark0eeh1hltm"/>
    <w:basedOn w:val="DefaultParagraphFont"/>
    <w:rsid w:val="00284336"/>
  </w:style>
  <w:style w:type="character" w:customStyle="1" w:styleId="markz9c9249dz">
    <w:name w:val="markz9c9249dz"/>
    <w:basedOn w:val="DefaultParagraphFont"/>
    <w:rsid w:val="00284336"/>
  </w:style>
  <w:style w:type="character" w:styleId="Strong">
    <w:name w:val="Strong"/>
    <w:basedOn w:val="DefaultParagraphFont"/>
    <w:uiPriority w:val="22"/>
    <w:qFormat/>
    <w:rsid w:val="001E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0926">
      <w:bodyDiv w:val="1"/>
      <w:marLeft w:val="0"/>
      <w:marRight w:val="0"/>
      <w:marTop w:val="0"/>
      <w:marBottom w:val="0"/>
      <w:divBdr>
        <w:top w:val="none" w:sz="0" w:space="0" w:color="auto"/>
        <w:left w:val="none" w:sz="0" w:space="0" w:color="auto"/>
        <w:bottom w:val="none" w:sz="0" w:space="0" w:color="auto"/>
        <w:right w:val="none" w:sz="0" w:space="0" w:color="auto"/>
      </w:divBdr>
    </w:div>
    <w:div w:id="108621080">
      <w:bodyDiv w:val="1"/>
      <w:marLeft w:val="0"/>
      <w:marRight w:val="0"/>
      <w:marTop w:val="0"/>
      <w:marBottom w:val="0"/>
      <w:divBdr>
        <w:top w:val="none" w:sz="0" w:space="0" w:color="auto"/>
        <w:left w:val="none" w:sz="0" w:space="0" w:color="auto"/>
        <w:bottom w:val="none" w:sz="0" w:space="0" w:color="auto"/>
        <w:right w:val="none" w:sz="0" w:space="0" w:color="auto"/>
      </w:divBdr>
    </w:div>
    <w:div w:id="336275362">
      <w:bodyDiv w:val="1"/>
      <w:marLeft w:val="0"/>
      <w:marRight w:val="0"/>
      <w:marTop w:val="0"/>
      <w:marBottom w:val="0"/>
      <w:divBdr>
        <w:top w:val="none" w:sz="0" w:space="0" w:color="auto"/>
        <w:left w:val="none" w:sz="0" w:space="0" w:color="auto"/>
        <w:bottom w:val="none" w:sz="0" w:space="0" w:color="auto"/>
        <w:right w:val="none" w:sz="0" w:space="0" w:color="auto"/>
      </w:divBdr>
    </w:div>
    <w:div w:id="529878837">
      <w:bodyDiv w:val="1"/>
      <w:marLeft w:val="0"/>
      <w:marRight w:val="0"/>
      <w:marTop w:val="0"/>
      <w:marBottom w:val="0"/>
      <w:divBdr>
        <w:top w:val="none" w:sz="0" w:space="0" w:color="auto"/>
        <w:left w:val="none" w:sz="0" w:space="0" w:color="auto"/>
        <w:bottom w:val="none" w:sz="0" w:space="0" w:color="auto"/>
        <w:right w:val="none" w:sz="0" w:space="0" w:color="auto"/>
      </w:divBdr>
    </w:div>
    <w:div w:id="685443613">
      <w:bodyDiv w:val="1"/>
      <w:marLeft w:val="0"/>
      <w:marRight w:val="0"/>
      <w:marTop w:val="0"/>
      <w:marBottom w:val="0"/>
      <w:divBdr>
        <w:top w:val="none" w:sz="0" w:space="0" w:color="auto"/>
        <w:left w:val="none" w:sz="0" w:space="0" w:color="auto"/>
        <w:bottom w:val="none" w:sz="0" w:space="0" w:color="auto"/>
        <w:right w:val="none" w:sz="0" w:space="0" w:color="auto"/>
      </w:divBdr>
    </w:div>
    <w:div w:id="843473811">
      <w:bodyDiv w:val="1"/>
      <w:marLeft w:val="0"/>
      <w:marRight w:val="0"/>
      <w:marTop w:val="0"/>
      <w:marBottom w:val="0"/>
      <w:divBdr>
        <w:top w:val="none" w:sz="0" w:space="0" w:color="auto"/>
        <w:left w:val="none" w:sz="0" w:space="0" w:color="auto"/>
        <w:bottom w:val="none" w:sz="0" w:space="0" w:color="auto"/>
        <w:right w:val="none" w:sz="0" w:space="0" w:color="auto"/>
      </w:divBdr>
    </w:div>
    <w:div w:id="892542121">
      <w:bodyDiv w:val="1"/>
      <w:marLeft w:val="0"/>
      <w:marRight w:val="0"/>
      <w:marTop w:val="0"/>
      <w:marBottom w:val="0"/>
      <w:divBdr>
        <w:top w:val="none" w:sz="0" w:space="0" w:color="auto"/>
        <w:left w:val="none" w:sz="0" w:space="0" w:color="auto"/>
        <w:bottom w:val="none" w:sz="0" w:space="0" w:color="auto"/>
        <w:right w:val="none" w:sz="0" w:space="0" w:color="auto"/>
      </w:divBdr>
    </w:div>
    <w:div w:id="1084915199">
      <w:bodyDiv w:val="1"/>
      <w:marLeft w:val="0"/>
      <w:marRight w:val="0"/>
      <w:marTop w:val="0"/>
      <w:marBottom w:val="0"/>
      <w:divBdr>
        <w:top w:val="none" w:sz="0" w:space="0" w:color="auto"/>
        <w:left w:val="none" w:sz="0" w:space="0" w:color="auto"/>
        <w:bottom w:val="none" w:sz="0" w:space="0" w:color="auto"/>
        <w:right w:val="none" w:sz="0" w:space="0" w:color="auto"/>
      </w:divBdr>
    </w:div>
    <w:div w:id="1426926226">
      <w:bodyDiv w:val="1"/>
      <w:marLeft w:val="0"/>
      <w:marRight w:val="0"/>
      <w:marTop w:val="0"/>
      <w:marBottom w:val="0"/>
      <w:divBdr>
        <w:top w:val="none" w:sz="0" w:space="0" w:color="auto"/>
        <w:left w:val="none" w:sz="0" w:space="0" w:color="auto"/>
        <w:bottom w:val="none" w:sz="0" w:space="0" w:color="auto"/>
        <w:right w:val="none" w:sz="0" w:space="0" w:color="auto"/>
      </w:divBdr>
    </w:div>
    <w:div w:id="1434014152">
      <w:bodyDiv w:val="1"/>
      <w:marLeft w:val="0"/>
      <w:marRight w:val="0"/>
      <w:marTop w:val="0"/>
      <w:marBottom w:val="0"/>
      <w:divBdr>
        <w:top w:val="none" w:sz="0" w:space="0" w:color="auto"/>
        <w:left w:val="none" w:sz="0" w:space="0" w:color="auto"/>
        <w:bottom w:val="none" w:sz="0" w:space="0" w:color="auto"/>
        <w:right w:val="none" w:sz="0" w:space="0" w:color="auto"/>
      </w:divBdr>
    </w:div>
    <w:div w:id="1698003247">
      <w:bodyDiv w:val="1"/>
      <w:marLeft w:val="0"/>
      <w:marRight w:val="0"/>
      <w:marTop w:val="0"/>
      <w:marBottom w:val="0"/>
      <w:divBdr>
        <w:top w:val="none" w:sz="0" w:space="0" w:color="auto"/>
        <w:left w:val="none" w:sz="0" w:space="0" w:color="auto"/>
        <w:bottom w:val="none" w:sz="0" w:space="0" w:color="auto"/>
        <w:right w:val="none" w:sz="0" w:space="0" w:color="auto"/>
      </w:divBdr>
    </w:div>
    <w:div w:id="1805583554">
      <w:bodyDiv w:val="1"/>
      <w:marLeft w:val="0"/>
      <w:marRight w:val="0"/>
      <w:marTop w:val="0"/>
      <w:marBottom w:val="0"/>
      <w:divBdr>
        <w:top w:val="none" w:sz="0" w:space="0" w:color="auto"/>
        <w:left w:val="none" w:sz="0" w:space="0" w:color="auto"/>
        <w:bottom w:val="none" w:sz="0" w:space="0" w:color="auto"/>
        <w:right w:val="none" w:sz="0" w:space="0" w:color="auto"/>
      </w:divBdr>
    </w:div>
    <w:div w:id="1882590849">
      <w:bodyDiv w:val="1"/>
      <w:marLeft w:val="0"/>
      <w:marRight w:val="0"/>
      <w:marTop w:val="0"/>
      <w:marBottom w:val="0"/>
      <w:divBdr>
        <w:top w:val="none" w:sz="0" w:space="0" w:color="auto"/>
        <w:left w:val="none" w:sz="0" w:space="0" w:color="auto"/>
        <w:bottom w:val="none" w:sz="0" w:space="0" w:color="auto"/>
        <w:right w:val="none" w:sz="0" w:space="0" w:color="auto"/>
      </w:divBdr>
    </w:div>
    <w:div w:id="2029746399">
      <w:bodyDiv w:val="1"/>
      <w:marLeft w:val="0"/>
      <w:marRight w:val="0"/>
      <w:marTop w:val="0"/>
      <w:marBottom w:val="0"/>
      <w:divBdr>
        <w:top w:val="none" w:sz="0" w:space="0" w:color="auto"/>
        <w:left w:val="none" w:sz="0" w:space="0" w:color="auto"/>
        <w:bottom w:val="none" w:sz="0" w:space="0" w:color="auto"/>
        <w:right w:val="none" w:sz="0" w:space="0" w:color="auto"/>
      </w:divBdr>
    </w:div>
    <w:div w:id="2035499666">
      <w:bodyDiv w:val="1"/>
      <w:marLeft w:val="0"/>
      <w:marRight w:val="0"/>
      <w:marTop w:val="0"/>
      <w:marBottom w:val="0"/>
      <w:divBdr>
        <w:top w:val="none" w:sz="0" w:space="0" w:color="auto"/>
        <w:left w:val="none" w:sz="0" w:space="0" w:color="auto"/>
        <w:bottom w:val="none" w:sz="0" w:space="0" w:color="auto"/>
        <w:right w:val="none" w:sz="0" w:space="0" w:color="auto"/>
      </w:divBdr>
    </w:div>
    <w:div w:id="21197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5E39B2DBB7D4B9D8D3C09D879E366" ma:contentTypeVersion="7" ma:contentTypeDescription="Create a new document." ma:contentTypeScope="" ma:versionID="f06c798235dd571f6f60617a8a219065">
  <xsd:schema xmlns:xsd="http://www.w3.org/2001/XMLSchema" xmlns:xs="http://www.w3.org/2001/XMLSchema" xmlns:p="http://schemas.microsoft.com/office/2006/metadata/properties" xmlns:ns2="7329b434-7ed3-4142-9cfb-3b7e65708170" xmlns:ns3="4be7786e-9802-42b6-aa79-80dc0c1bd2b3" targetNamespace="http://schemas.microsoft.com/office/2006/metadata/properties" ma:root="true" ma:fieldsID="95392438d63631afb3cd212b29613782" ns2:_="" ns3:_="">
    <xsd:import namespace="7329b434-7ed3-4142-9cfb-3b7e65708170"/>
    <xsd:import namespace="4be7786e-9802-42b6-aa79-80dc0c1bd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9b434-7ed3-4142-9cfb-3b7e6570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7786e-9802-42b6-aa79-80dc0c1bd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035EE-9E8B-4C47-8A15-232C063695CE}">
  <ds:schemaRefs>
    <ds:schemaRef ds:uri="http://schemas.microsoft.com/sharepoint/v3/contenttype/forms"/>
  </ds:schemaRefs>
</ds:datastoreItem>
</file>

<file path=customXml/itemProps2.xml><?xml version="1.0" encoding="utf-8"?>
<ds:datastoreItem xmlns:ds="http://schemas.openxmlformats.org/officeDocument/2006/customXml" ds:itemID="{CF3B3DE1-C25F-4B1A-96B5-DE81B9AD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9b434-7ed3-4142-9cfb-3b7e65708170"/>
    <ds:schemaRef ds:uri="4be7786e-9802-42b6-aa79-80dc0c1bd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32587-3EA7-4764-ABF8-5510A24DC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School Policies template.dot</Template>
  <TotalTime>0</TotalTime>
  <Pages>7</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Authorised User</cp:lastModifiedBy>
  <cp:revision>2</cp:revision>
  <cp:lastPrinted>2019-09-12T18:40:00Z</cp:lastPrinted>
  <dcterms:created xsi:type="dcterms:W3CDTF">2024-04-29T12:46:00Z</dcterms:created>
  <dcterms:modified xsi:type="dcterms:W3CDTF">2024-04-29T12:46:00Z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0x0101006E05E39B2DBB7D4B9D8D3C09D879E366</vt:lpwstr>
  </property>
</Properties>
</file>